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8797D" w14:textId="77777777" w:rsidR="003C7EF0" w:rsidRPr="002B1290" w:rsidRDefault="003C7EF0" w:rsidP="00B52916">
      <w:pPr>
        <w:spacing w:after="0" w:line="276" w:lineRule="auto"/>
        <w:jc w:val="center"/>
        <w:rPr>
          <w:rFonts w:ascii="Candara" w:hAnsi="Candara" w:cs="Times New Roman"/>
          <w:b/>
        </w:rPr>
      </w:pPr>
    </w:p>
    <w:p w14:paraId="1DA3D5B6" w14:textId="0FF51738" w:rsidR="003C7EF0" w:rsidRPr="002B1290" w:rsidRDefault="003C7EF0" w:rsidP="00B52916">
      <w:pPr>
        <w:spacing w:after="0" w:line="276" w:lineRule="auto"/>
        <w:jc w:val="center"/>
        <w:rPr>
          <w:rFonts w:ascii="Candara" w:hAnsi="Candara" w:cs="Times New Roman"/>
          <w:b/>
        </w:rPr>
      </w:pPr>
      <w:r w:rsidRPr="002B1290">
        <w:rPr>
          <w:rFonts w:ascii="Candara" w:hAnsi="Candara" w:cs="Times New Roman"/>
          <w:b/>
        </w:rPr>
        <w:t>Sprawozdanie z działalności</w:t>
      </w:r>
    </w:p>
    <w:p w14:paraId="314A6F93" w14:textId="77777777" w:rsidR="003C7EF0" w:rsidRPr="002B1290" w:rsidRDefault="003C7EF0" w:rsidP="00B52916">
      <w:pPr>
        <w:spacing w:after="0" w:line="276" w:lineRule="auto"/>
        <w:jc w:val="center"/>
        <w:rPr>
          <w:rFonts w:ascii="Candara" w:hAnsi="Candara" w:cs="Times New Roman"/>
          <w:b/>
        </w:rPr>
      </w:pPr>
      <w:r w:rsidRPr="002B1290">
        <w:rPr>
          <w:rFonts w:ascii="Candara" w:hAnsi="Candara" w:cs="Times New Roman"/>
          <w:b/>
        </w:rPr>
        <w:t>Zarządu Podlaskiej Izby Rolniczej</w:t>
      </w:r>
    </w:p>
    <w:p w14:paraId="0FA726AF" w14:textId="786CB6EF" w:rsidR="003C7EF0" w:rsidRPr="002B1290" w:rsidRDefault="00B159F4" w:rsidP="00B52916">
      <w:pPr>
        <w:spacing w:after="0" w:line="276" w:lineRule="auto"/>
        <w:jc w:val="center"/>
        <w:rPr>
          <w:rFonts w:ascii="Candara" w:hAnsi="Candara" w:cs="Times New Roman"/>
          <w:b/>
        </w:rPr>
      </w:pPr>
      <w:r w:rsidRPr="002B1290">
        <w:rPr>
          <w:rFonts w:ascii="Candara" w:hAnsi="Candara" w:cs="Times New Roman"/>
          <w:b/>
        </w:rPr>
        <w:t>luty</w:t>
      </w:r>
      <w:r w:rsidR="003C7EF0" w:rsidRPr="002B1290">
        <w:rPr>
          <w:rFonts w:ascii="Candara" w:hAnsi="Candara" w:cs="Times New Roman"/>
          <w:b/>
        </w:rPr>
        <w:t xml:space="preserve"> 202</w:t>
      </w:r>
      <w:r w:rsidR="00540C04" w:rsidRPr="002B1290">
        <w:rPr>
          <w:rFonts w:ascii="Candara" w:hAnsi="Candara" w:cs="Times New Roman"/>
          <w:b/>
        </w:rPr>
        <w:t>3</w:t>
      </w:r>
    </w:p>
    <w:p w14:paraId="1A83B79B" w14:textId="77777777" w:rsidR="003C7EF0" w:rsidRPr="002B1290" w:rsidRDefault="003C7EF0" w:rsidP="00B52916">
      <w:pPr>
        <w:spacing w:after="0" w:line="276" w:lineRule="auto"/>
        <w:jc w:val="both"/>
        <w:rPr>
          <w:rFonts w:ascii="Candara" w:hAnsi="Candara" w:cs="Times New Roman"/>
          <w:b/>
        </w:rPr>
      </w:pPr>
    </w:p>
    <w:p w14:paraId="4A277958" w14:textId="05478519" w:rsidR="003C7EF0" w:rsidRPr="002B1290" w:rsidRDefault="00D66CAC" w:rsidP="00D50119">
      <w:pPr>
        <w:spacing w:after="0" w:line="276" w:lineRule="auto"/>
        <w:jc w:val="both"/>
        <w:rPr>
          <w:rFonts w:ascii="Candara" w:hAnsi="Candara" w:cs="Times New Roman"/>
          <w:bCs/>
        </w:rPr>
      </w:pPr>
      <w:r w:rsidRPr="002B1290">
        <w:rPr>
          <w:rFonts w:ascii="Candara" w:eastAsia="Times New Roman" w:hAnsi="Candara" w:cs="Times New Roman"/>
          <w:lang w:eastAsia="pl-PL"/>
        </w:rPr>
        <w:t xml:space="preserve">W </w:t>
      </w:r>
      <w:r w:rsidR="001368E7">
        <w:rPr>
          <w:rFonts w:ascii="Candara" w:eastAsia="Times New Roman" w:hAnsi="Candara" w:cs="Times New Roman"/>
          <w:lang w:eastAsia="pl-PL"/>
        </w:rPr>
        <w:t>lutym</w:t>
      </w:r>
      <w:r w:rsidRPr="002B1290">
        <w:rPr>
          <w:rFonts w:ascii="Candara" w:eastAsia="Times New Roman" w:hAnsi="Candara" w:cs="Times New Roman"/>
          <w:lang w:eastAsia="pl-PL"/>
        </w:rPr>
        <w:t xml:space="preserve"> 202</w:t>
      </w:r>
      <w:r w:rsidR="00540C04" w:rsidRPr="002B1290">
        <w:rPr>
          <w:rFonts w:ascii="Candara" w:eastAsia="Times New Roman" w:hAnsi="Candara" w:cs="Times New Roman"/>
          <w:lang w:eastAsia="pl-PL"/>
        </w:rPr>
        <w:t>3</w:t>
      </w:r>
      <w:r w:rsidRPr="002B1290">
        <w:rPr>
          <w:rFonts w:ascii="Candara" w:eastAsia="Times New Roman" w:hAnsi="Candara" w:cs="Times New Roman"/>
          <w:lang w:eastAsia="pl-PL"/>
        </w:rPr>
        <w:t>r. odbył</w:t>
      </w:r>
      <w:r w:rsidR="006A4B60">
        <w:rPr>
          <w:rFonts w:ascii="Candara" w:eastAsia="Times New Roman" w:hAnsi="Candara" w:cs="Times New Roman"/>
          <w:lang w:eastAsia="pl-PL"/>
        </w:rPr>
        <w:t>y</w:t>
      </w:r>
      <w:r w:rsidRPr="002B1290">
        <w:rPr>
          <w:rFonts w:ascii="Candara" w:eastAsia="Times New Roman" w:hAnsi="Candara" w:cs="Times New Roman"/>
          <w:lang w:eastAsia="pl-PL"/>
        </w:rPr>
        <w:t xml:space="preserve"> się </w:t>
      </w:r>
      <w:r w:rsidR="006A4B60">
        <w:rPr>
          <w:rFonts w:ascii="Candara" w:eastAsia="Times New Roman" w:hAnsi="Candara" w:cs="Times New Roman"/>
          <w:lang w:eastAsia="pl-PL"/>
        </w:rPr>
        <w:t>3</w:t>
      </w:r>
      <w:r w:rsidRPr="002B1290">
        <w:rPr>
          <w:rFonts w:ascii="Candara" w:eastAsia="Times New Roman" w:hAnsi="Candara" w:cs="Times New Roman"/>
          <w:lang w:eastAsia="pl-PL"/>
        </w:rPr>
        <w:t xml:space="preserve"> spotkani</w:t>
      </w:r>
      <w:r w:rsidR="006A4B60">
        <w:rPr>
          <w:rFonts w:ascii="Candara" w:eastAsia="Times New Roman" w:hAnsi="Candara" w:cs="Times New Roman"/>
          <w:lang w:eastAsia="pl-PL"/>
        </w:rPr>
        <w:t>a</w:t>
      </w:r>
      <w:r w:rsidRPr="002B1290">
        <w:rPr>
          <w:rFonts w:ascii="Candara" w:eastAsia="Times New Roman" w:hAnsi="Candara" w:cs="Times New Roman"/>
          <w:lang w:eastAsia="pl-PL"/>
        </w:rPr>
        <w:t xml:space="preserve"> z udziałem wszystkich członków zarządu. W posiedzeniach brał</w:t>
      </w:r>
      <w:r w:rsidR="00540C04" w:rsidRPr="002B1290">
        <w:rPr>
          <w:rFonts w:ascii="Candara" w:eastAsia="Times New Roman" w:hAnsi="Candara" w:cs="Times New Roman"/>
          <w:lang w:eastAsia="pl-PL"/>
        </w:rPr>
        <w:t>a udział</w:t>
      </w:r>
      <w:r w:rsidRPr="002B1290">
        <w:rPr>
          <w:rFonts w:ascii="Candara" w:eastAsia="Times New Roman" w:hAnsi="Candara" w:cs="Times New Roman"/>
          <w:lang w:eastAsia="pl-PL"/>
        </w:rPr>
        <w:t xml:space="preserve"> Barbara Laskowska- dyrektor biura.</w:t>
      </w:r>
    </w:p>
    <w:p w14:paraId="6E705ABC" w14:textId="77777777" w:rsidR="00C96EFA" w:rsidRPr="002B1290" w:rsidRDefault="00C96EFA" w:rsidP="00C34116">
      <w:pPr>
        <w:pStyle w:val="Standard0"/>
        <w:spacing w:line="276" w:lineRule="auto"/>
        <w:jc w:val="both"/>
        <w:rPr>
          <w:rFonts w:ascii="Candara" w:hAnsi="Candara"/>
          <w:sz w:val="22"/>
          <w:szCs w:val="22"/>
        </w:rPr>
      </w:pPr>
    </w:p>
    <w:p w14:paraId="1D8FDEC2" w14:textId="51DF031B" w:rsidR="003D513D" w:rsidRPr="002B1290" w:rsidRDefault="003D513D" w:rsidP="00D50119">
      <w:pPr>
        <w:spacing w:after="0" w:line="276" w:lineRule="auto"/>
        <w:jc w:val="both"/>
        <w:rPr>
          <w:rFonts w:ascii="Candara" w:hAnsi="Candara" w:cs="Times New Roman"/>
          <w:b/>
        </w:rPr>
      </w:pPr>
      <w:r w:rsidRPr="002B1290">
        <w:rPr>
          <w:rFonts w:ascii="Candara" w:hAnsi="Candara" w:cs="Times New Roman"/>
          <w:b/>
        </w:rPr>
        <w:t>W omawianym okresie Zarząd Podlaskiej Izby Rolniczej opiniował następujące akty prawne:</w:t>
      </w:r>
    </w:p>
    <w:p w14:paraId="286E8745" w14:textId="1A7209E4" w:rsidR="00895A94" w:rsidRPr="002B1290" w:rsidRDefault="00895A94" w:rsidP="00895A94">
      <w:pPr>
        <w:pStyle w:val="Akapitzlist"/>
        <w:numPr>
          <w:ilvl w:val="0"/>
          <w:numId w:val="11"/>
        </w:numPr>
        <w:jc w:val="both"/>
        <w:rPr>
          <w:rFonts w:ascii="Candara" w:hAnsi="Candara" w:cs="Times New Roman"/>
          <w:b/>
          <w:i/>
          <w:iCs/>
          <w:sz w:val="22"/>
          <w:szCs w:val="22"/>
        </w:rPr>
      </w:pPr>
      <w:r w:rsidRPr="002B1290">
        <w:rPr>
          <w:rFonts w:ascii="Candara" w:hAnsi="Candara" w:cs="Times New Roman"/>
          <w:b/>
          <w:i/>
          <w:iCs/>
          <w:sz w:val="22"/>
          <w:szCs w:val="22"/>
        </w:rPr>
        <w:t xml:space="preserve">Projekt Kodeksu </w:t>
      </w:r>
      <w:r w:rsidR="00A02909">
        <w:rPr>
          <w:rFonts w:ascii="Candara" w:hAnsi="Candara" w:cs="Times New Roman"/>
          <w:b/>
          <w:i/>
          <w:iCs/>
          <w:sz w:val="22"/>
          <w:szCs w:val="22"/>
        </w:rPr>
        <w:t>R</w:t>
      </w:r>
      <w:r w:rsidRPr="002B1290">
        <w:rPr>
          <w:rFonts w:ascii="Candara" w:hAnsi="Candara" w:cs="Times New Roman"/>
          <w:b/>
          <w:i/>
          <w:iCs/>
          <w:sz w:val="22"/>
          <w:szCs w:val="22"/>
        </w:rPr>
        <w:t>olnego:</w:t>
      </w:r>
    </w:p>
    <w:p w14:paraId="32C6CFBD" w14:textId="79E02EC0"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Kodeks Rolny z zasady winien być kompleksowym aktem prawnym, regulującym podstawowe zagadnienia dotyczące działalności rolniczej i jej ochrony, statusu prawnego gospodarstw rolnych, i wykonywania zawodu rolnika. Wobec czego jest to bardzo ważny dokument z perspektywy rolnika, Izby Rolniczej która została pominięta w opracowaniu.</w:t>
      </w:r>
    </w:p>
    <w:p w14:paraId="101C43DB" w14:textId="77777777"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Kodeksem Rolny wzoruje się głównie na przepisach prawa zapisanych w Kodeksie Francuskim gdzie rola Izby Rolniczej jest bardzo widoczna. Polski Kodeks Rolny  nie uwzględniania również  wcześniejszych emerytur dla rolników  które są przewidziane w Kodeksie Francuskim.</w:t>
      </w:r>
    </w:p>
    <w:p w14:paraId="2763D2E5" w14:textId="77777777" w:rsidR="00451844" w:rsidRPr="002B1290" w:rsidRDefault="00451844" w:rsidP="00451844">
      <w:pPr>
        <w:spacing w:after="0" w:line="240" w:lineRule="auto"/>
        <w:jc w:val="both"/>
        <w:rPr>
          <w:rFonts w:ascii="Candara" w:hAnsi="Candara" w:cs="Times New Roman"/>
          <w:bCs/>
        </w:rPr>
      </w:pPr>
    </w:p>
    <w:p w14:paraId="46D77E47" w14:textId="3A3440DB"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Uwagi szczegółowe:</w:t>
      </w:r>
    </w:p>
    <w:p w14:paraId="2B5BEE08" w14:textId="01A8F2BF"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 xml:space="preserve"> Art 4. należy uzupełnić akapit 5  - rozwój sektora przetwórstwa rolnego z udziałem właścicielskich rolników</w:t>
      </w:r>
    </w:p>
    <w:p w14:paraId="160F9888" w14:textId="66AA43ED"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Art. 23 Kodeks z racji nadrzędnego dokumentu  winien zawierać doprecyzowaną uzgodnioną z Izbami Rolniczymi definicję rolnika aktywnego zawodowo.</w:t>
      </w:r>
    </w:p>
    <w:p w14:paraId="6F5B4649" w14:textId="77777777" w:rsidR="00451844" w:rsidRPr="002B1290" w:rsidRDefault="00451844" w:rsidP="00451844">
      <w:pPr>
        <w:spacing w:after="0" w:line="240" w:lineRule="auto"/>
        <w:jc w:val="both"/>
        <w:rPr>
          <w:rFonts w:ascii="Candara" w:hAnsi="Candara" w:cs="Times New Roman"/>
          <w:bCs/>
        </w:rPr>
      </w:pPr>
    </w:p>
    <w:p w14:paraId="4865BADF" w14:textId="4908D472"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w art.23 ustęp 2 należy usunąć zapis: Z obowiązku spełnienia kryteriów definicji rolnika aktywnego zawodowo mogą być wyłączeni rolnicy otrzymujący płatności bezpośrednie nieprzekraczające kwoty stanowiącej równowartość 5 000 EUR, ponieważ obecnie coraz więcej małych gospodarstw oddaje ziemie w dzierżawę i nie prowadzi aktywnej działalności rolniczej jednocześnie pobierając dopłaty bezpośrednie.</w:t>
      </w:r>
    </w:p>
    <w:p w14:paraId="01BECB77" w14:textId="77777777" w:rsidR="00451844" w:rsidRPr="002B1290" w:rsidRDefault="00451844" w:rsidP="00451844">
      <w:pPr>
        <w:spacing w:after="0" w:line="240" w:lineRule="auto"/>
        <w:jc w:val="both"/>
        <w:rPr>
          <w:rFonts w:ascii="Candara" w:hAnsi="Candara" w:cs="Times New Roman"/>
          <w:bCs/>
        </w:rPr>
      </w:pPr>
    </w:p>
    <w:p w14:paraId="0F904E87" w14:textId="77777777"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w art. 32 ustęp 1 wyłączeniu spod egzekucji podlegać powinny grunty rolne o powierzchni równej średniej wielkości gospodarstwa w danym województwie.</w:t>
      </w:r>
    </w:p>
    <w:p w14:paraId="2E2150A9" w14:textId="77777777" w:rsidR="00451844" w:rsidRPr="002B1290" w:rsidRDefault="00451844" w:rsidP="00451844">
      <w:pPr>
        <w:spacing w:after="0" w:line="240" w:lineRule="auto"/>
        <w:jc w:val="both"/>
        <w:rPr>
          <w:rFonts w:ascii="Candara" w:hAnsi="Candara" w:cs="Times New Roman"/>
          <w:bCs/>
        </w:rPr>
      </w:pPr>
    </w:p>
    <w:p w14:paraId="44B6377B" w14:textId="24EA0341"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 xml:space="preserve">Art.26 W przypadku osiedlania się nowych mieszkańców wsi - nie związanych z rolnictwem. Organ wydający pozwolenie na budowę lub warunki zabudowy, powinien wymagać złożenia przez inwestora oświadczenia na podstawie którego godzi się na specyficzne warunki panujące na wsi </w:t>
      </w:r>
      <w:proofErr w:type="spellStart"/>
      <w:r w:rsidRPr="002B1290">
        <w:rPr>
          <w:rFonts w:ascii="Candara" w:hAnsi="Candara" w:cs="Times New Roman"/>
          <w:bCs/>
        </w:rPr>
        <w:t>tj</w:t>
      </w:r>
      <w:proofErr w:type="spellEnd"/>
      <w:r w:rsidRPr="002B1290">
        <w:rPr>
          <w:rFonts w:ascii="Candara" w:hAnsi="Candara" w:cs="Times New Roman"/>
          <w:bCs/>
        </w:rPr>
        <w:t xml:space="preserve"> praca po godz. 22.00 , obecność zwierząt, ich zapach oraz hałas który wydają itp. Takie same oświadczenie winno być wymagane przez  Sądy oraz  Notariuszy w przypadku otrzymania w spadku/darowizny już istniejących zabudowań rolnych. Celem wyeliminowania narastających konfliktów na linii prowadzenie produkcji rolnej - nowi mieszkańcy terenów wiejskich.</w:t>
      </w:r>
    </w:p>
    <w:p w14:paraId="1D7B3A4F" w14:textId="77777777" w:rsidR="00451844" w:rsidRPr="002B1290" w:rsidRDefault="00451844" w:rsidP="00451844">
      <w:pPr>
        <w:spacing w:after="0" w:line="240" w:lineRule="auto"/>
        <w:jc w:val="both"/>
        <w:rPr>
          <w:rFonts w:ascii="Candara" w:hAnsi="Candara" w:cs="Times New Roman"/>
          <w:bCs/>
        </w:rPr>
      </w:pPr>
    </w:p>
    <w:p w14:paraId="101DB448" w14:textId="59D76AB9"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Art. 27 Należy wprowadzić przepis. Kontrole gospodarstw rolnych winy być zapowiedziane ponadto  kontrolę wszczyna się nie wcześniej niż po upływie 7 dni i nie później niż przed upływem 30 dni od dnia doręczenia zawiadomienia o zamiarze wszczęcia kontroli.</w:t>
      </w:r>
    </w:p>
    <w:p w14:paraId="5E99DEC8" w14:textId="77777777" w:rsidR="00451844" w:rsidRPr="002B1290" w:rsidRDefault="00451844" w:rsidP="00451844">
      <w:pPr>
        <w:spacing w:after="0" w:line="240" w:lineRule="auto"/>
        <w:jc w:val="both"/>
        <w:rPr>
          <w:rFonts w:ascii="Candara" w:hAnsi="Candara" w:cs="Times New Roman"/>
          <w:bCs/>
        </w:rPr>
      </w:pPr>
    </w:p>
    <w:p w14:paraId="7AA74C0E" w14:textId="28193E00"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Art. 28 Prawo do błędu dotyczy również składanych przez rolnika wniosków o dopłaty, dotacje czy inne świadczenia, rolnik będzie miał tu zawsze możliwość skorygowania, bez negatywnych dla siebie następstw, błędów popełnionych bez złej woli." Należałoby dodać, że po przyjęciu wyjaśnień i uzupełnień ARiMR wypłaca rolnikowi dopłaty bezpośrednie bez zbędnej zwłoki.</w:t>
      </w:r>
    </w:p>
    <w:p w14:paraId="7F1DB9EE" w14:textId="77777777" w:rsidR="00451844" w:rsidRPr="002B1290" w:rsidRDefault="00451844" w:rsidP="00451844">
      <w:pPr>
        <w:spacing w:after="0" w:line="240" w:lineRule="auto"/>
        <w:jc w:val="both"/>
        <w:rPr>
          <w:rFonts w:ascii="Candara" w:hAnsi="Candara" w:cs="Times New Roman"/>
          <w:bCs/>
        </w:rPr>
      </w:pPr>
    </w:p>
    <w:p w14:paraId="26264C61" w14:textId="67D62F4C"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Art. 32 Przepis mówi … „ inwentarz żywy w ilości jednej sztuki dużej…” która w naszej ocenie nie jest tożsama z  DJP, wobec czego należy doprecyzować co w tym przypadku oznacza sztuka duża.</w:t>
      </w:r>
    </w:p>
    <w:p w14:paraId="264CF916" w14:textId="77777777" w:rsidR="00451844" w:rsidRPr="002B1290" w:rsidRDefault="00451844" w:rsidP="00451844">
      <w:pPr>
        <w:spacing w:after="0" w:line="240" w:lineRule="auto"/>
        <w:jc w:val="both"/>
        <w:rPr>
          <w:rFonts w:ascii="Candara" w:hAnsi="Candara" w:cs="Times New Roman"/>
          <w:bCs/>
        </w:rPr>
      </w:pPr>
    </w:p>
    <w:p w14:paraId="6298C6D8" w14:textId="4889E08A"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Art.38 Należy określić za  jaką zwierzynę łowną/prawnie chronioną Skarb Państwa ponosi pełną odpowiedzialność.  W naszej ocenie skarb Państwa winien odpowiadać za wszystkie szkody wyrządzone przez dzikie zwierzęta.</w:t>
      </w:r>
    </w:p>
    <w:p w14:paraId="1A112C74" w14:textId="77777777" w:rsidR="00451844" w:rsidRPr="002B1290" w:rsidRDefault="00451844" w:rsidP="00451844">
      <w:pPr>
        <w:spacing w:after="0" w:line="240" w:lineRule="auto"/>
        <w:jc w:val="both"/>
        <w:rPr>
          <w:rFonts w:ascii="Candara" w:hAnsi="Candara" w:cs="Times New Roman"/>
          <w:bCs/>
        </w:rPr>
      </w:pPr>
    </w:p>
    <w:p w14:paraId="47A35A74" w14:textId="176B9FD4"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Art. 45 Rzecznik Rolników - należałoby doprecyzować czy to będzie jednoosobowy organ czy urząd, instytucja,  jedna osoba na powiat, województwo czy cały kraj? Biorąc pod uwagę jak dużo obowiązków miałaby taka osoba, może to być niewykonalne. Poza tym do tej pory obowiązki rzecznika rolników pełni samorząd rolniczy tj. izby rolnicze co w naszej opinii jest jak najbardziej uzasadnione.</w:t>
      </w:r>
    </w:p>
    <w:p w14:paraId="6E5082A0" w14:textId="58FDB091"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Powołuję się funkcję Rzecznika Rolników, a w gruncie rzeczy  rolę te winna pełnić Izba Rolnicza której tak ważna rola w kształtowaniu polskiego rolnictwa w Kodeksie została całkowicie pominięta, a przecież głównym celem i podstawowym zadaniem samorządu rolniczego jest działanie na rzecz rozwiązywania problemów rolnictwa i reprezentowanie interesów zrzeszonych w nim członków. Izby rolnicze wpływają na kształtowanie polityki rolnej i uczestniczą w jej realizacji.</w:t>
      </w:r>
    </w:p>
    <w:p w14:paraId="7B5F1FAD" w14:textId="2CC33CBC"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Ponadto w ustępie 2 ponownie  całkowicie  pomija się  Izbę Rolniczą, która winna wyrazić wiążącą  aprobatę dla kandydatury na funkcję Rzecznika, uważamy iż w tak ważnej rolni którą przypisuje się Rzecznikowi winniśmy brać czynny i wiążący udział.</w:t>
      </w:r>
    </w:p>
    <w:p w14:paraId="0B4F2FFB" w14:textId="16DF4E73"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Uważamy</w:t>
      </w:r>
      <w:r w:rsidR="00E100A7">
        <w:rPr>
          <w:rFonts w:ascii="Candara" w:hAnsi="Candara" w:cs="Times New Roman"/>
          <w:bCs/>
        </w:rPr>
        <w:t>,</w:t>
      </w:r>
      <w:r w:rsidRPr="002B1290">
        <w:rPr>
          <w:rFonts w:ascii="Candara" w:hAnsi="Candara" w:cs="Times New Roman"/>
          <w:bCs/>
        </w:rPr>
        <w:t xml:space="preserve"> iż w obecnej formie  Kadencja Rzecznika która ma trwać aż 6 lat nie jest w żaden sposób uzasadniona.  Ponadto przepisy nie doprecyzowują procedury odwoławczej.</w:t>
      </w:r>
    </w:p>
    <w:p w14:paraId="77F054AC" w14:textId="77777777" w:rsidR="00451844" w:rsidRPr="002B1290" w:rsidRDefault="00451844" w:rsidP="00451844">
      <w:pPr>
        <w:spacing w:after="0" w:line="240" w:lineRule="auto"/>
        <w:jc w:val="both"/>
        <w:rPr>
          <w:rFonts w:ascii="Candara" w:hAnsi="Candara" w:cs="Times New Roman"/>
          <w:bCs/>
        </w:rPr>
      </w:pPr>
    </w:p>
    <w:p w14:paraId="59ED35EE" w14:textId="77777777"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do uzupełnienia kodeksu rolnego 2_8</w:t>
      </w:r>
    </w:p>
    <w:p w14:paraId="7C3AD794" w14:textId="77777777" w:rsidR="00451844" w:rsidRPr="002B1290" w:rsidRDefault="00451844" w:rsidP="00451844">
      <w:pPr>
        <w:spacing w:after="0" w:line="240" w:lineRule="auto"/>
        <w:jc w:val="both"/>
        <w:rPr>
          <w:rFonts w:ascii="Candara" w:hAnsi="Candara" w:cs="Times New Roman"/>
          <w:bCs/>
        </w:rPr>
      </w:pPr>
    </w:p>
    <w:p w14:paraId="0CB06F66" w14:textId="055C118E"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w art.27 w zapisie</w:t>
      </w:r>
      <w:r w:rsidR="00895A94" w:rsidRPr="002B1290">
        <w:rPr>
          <w:rFonts w:ascii="Candara" w:hAnsi="Candara" w:cs="Times New Roman"/>
          <w:bCs/>
        </w:rPr>
        <w:t xml:space="preserve"> </w:t>
      </w:r>
      <w:r w:rsidRPr="002B1290">
        <w:rPr>
          <w:rFonts w:ascii="Candara" w:hAnsi="Candara" w:cs="Times New Roman"/>
          <w:bCs/>
        </w:rPr>
        <w:t>wnioski w postępowaniu nieprocesowym dotyczące nieruchomości rolnych wchodzących w skład tego gospodarstwa są wolne od opłat sądowych, o ile wartość przedmiotu sporu lub wartość nieruchomości rolnej, której dotyczy postępowanie wynosi co najmniej 2 tysiące złotych i nie przewyższa 50 tysięcy złotych.</w:t>
      </w:r>
    </w:p>
    <w:p w14:paraId="67AE573F" w14:textId="77777777" w:rsidR="00451844" w:rsidRPr="002B1290" w:rsidRDefault="00451844" w:rsidP="00451844">
      <w:pPr>
        <w:spacing w:after="0" w:line="240" w:lineRule="auto"/>
        <w:jc w:val="both"/>
        <w:rPr>
          <w:rFonts w:ascii="Candara" w:hAnsi="Candara" w:cs="Times New Roman"/>
          <w:bCs/>
        </w:rPr>
      </w:pPr>
    </w:p>
    <w:p w14:paraId="2655F8C2" w14:textId="5E6300C7" w:rsidR="00451844" w:rsidRPr="002B1290" w:rsidRDefault="00895A94" w:rsidP="00451844">
      <w:pPr>
        <w:spacing w:after="0" w:line="240" w:lineRule="auto"/>
        <w:jc w:val="both"/>
        <w:rPr>
          <w:rFonts w:ascii="Candara" w:hAnsi="Candara" w:cs="Times New Roman"/>
          <w:bCs/>
        </w:rPr>
      </w:pPr>
      <w:r w:rsidRPr="002B1290">
        <w:rPr>
          <w:rFonts w:ascii="Candara" w:hAnsi="Candara" w:cs="Times New Roman"/>
          <w:bCs/>
        </w:rPr>
        <w:t>N</w:t>
      </w:r>
      <w:r w:rsidR="00451844" w:rsidRPr="002B1290">
        <w:rPr>
          <w:rFonts w:ascii="Candara" w:hAnsi="Candara" w:cs="Times New Roman"/>
          <w:bCs/>
        </w:rPr>
        <w:t>ależy podnieść wartość z 50 tysięcy do co najmniej 100 tysięcy w związku z szybko rosnącymi kosztami. W taki sam sposób powinny być podniesione wartości także w art.28.</w:t>
      </w:r>
    </w:p>
    <w:p w14:paraId="4B350165" w14:textId="77777777" w:rsidR="00451844" w:rsidRPr="002B1290" w:rsidRDefault="00451844" w:rsidP="00451844">
      <w:pPr>
        <w:spacing w:after="0" w:line="240" w:lineRule="auto"/>
        <w:jc w:val="both"/>
        <w:rPr>
          <w:rFonts w:ascii="Candara" w:hAnsi="Candara" w:cs="Times New Roman"/>
          <w:bCs/>
        </w:rPr>
      </w:pPr>
    </w:p>
    <w:p w14:paraId="4B834E24" w14:textId="77777777"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w art. 29 ust.1 wyłączeniu spod egzekucji podlegać powinny grunty rolne o powierzchni równej średniej wielkości gospodarstwa w danym województwie.</w:t>
      </w:r>
    </w:p>
    <w:p w14:paraId="07599BBD" w14:textId="77777777" w:rsidR="00451844" w:rsidRPr="002B1290" w:rsidRDefault="00451844" w:rsidP="00451844">
      <w:pPr>
        <w:spacing w:after="0" w:line="240" w:lineRule="auto"/>
        <w:jc w:val="both"/>
        <w:rPr>
          <w:rFonts w:ascii="Candara" w:hAnsi="Candara" w:cs="Times New Roman"/>
          <w:bCs/>
        </w:rPr>
      </w:pPr>
    </w:p>
    <w:p w14:paraId="13B86147" w14:textId="77777777"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w art. 29 ust.3 wysokość szkody uważaną za istotną dla funkcjonowania gospodarstwa należy wyznaczyć w zależności od wielkości gospodarstwa.</w:t>
      </w:r>
    </w:p>
    <w:p w14:paraId="23789C70" w14:textId="77777777" w:rsidR="00451844" w:rsidRPr="002B1290" w:rsidRDefault="00451844" w:rsidP="00451844">
      <w:pPr>
        <w:spacing w:after="0" w:line="240" w:lineRule="auto"/>
        <w:jc w:val="both"/>
        <w:rPr>
          <w:rFonts w:ascii="Candara" w:hAnsi="Candara" w:cs="Times New Roman"/>
          <w:bCs/>
        </w:rPr>
      </w:pPr>
    </w:p>
    <w:p w14:paraId="13BB2F0D" w14:textId="3B850A12"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w art 187 punkt 4 należy usunąć zapis</w:t>
      </w:r>
      <w:r w:rsidR="00895A94" w:rsidRPr="002B1290">
        <w:rPr>
          <w:rFonts w:ascii="Candara" w:hAnsi="Candara" w:cs="Times New Roman"/>
          <w:bCs/>
        </w:rPr>
        <w:t xml:space="preserve">: </w:t>
      </w:r>
      <w:r w:rsidRPr="002B1290">
        <w:rPr>
          <w:rFonts w:ascii="Candara" w:hAnsi="Candara" w:cs="Times New Roman"/>
          <w:bCs/>
        </w:rPr>
        <w:t>gdy techniczne środki prewencyjne nie mogły być stosowany lub okazały się niewystarczające lub nieskuteczne ponieważ nie zawsze techniczne środki prewencji są w zasięgu finansowym mniejszych gospodarstw lub jest nieekonomiczne.</w:t>
      </w:r>
    </w:p>
    <w:p w14:paraId="0F08D141" w14:textId="77777777" w:rsidR="00451844" w:rsidRPr="002B1290" w:rsidRDefault="00451844" w:rsidP="00451844">
      <w:pPr>
        <w:spacing w:after="0" w:line="240" w:lineRule="auto"/>
        <w:jc w:val="both"/>
        <w:rPr>
          <w:rFonts w:ascii="Candara" w:hAnsi="Candara" w:cs="Times New Roman"/>
          <w:bCs/>
        </w:rPr>
      </w:pPr>
    </w:p>
    <w:p w14:paraId="605061AF" w14:textId="77777777"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art. 189 powinien być usunięty a pomoc powinna być udzielana dla wszystkich gospodarstw na równych prawach.</w:t>
      </w:r>
    </w:p>
    <w:p w14:paraId="06C063D3" w14:textId="77777777" w:rsidR="00451844" w:rsidRPr="002B1290" w:rsidRDefault="00451844" w:rsidP="00451844">
      <w:pPr>
        <w:spacing w:after="0" w:line="240" w:lineRule="auto"/>
        <w:jc w:val="both"/>
        <w:rPr>
          <w:rFonts w:ascii="Candara" w:hAnsi="Candara" w:cs="Times New Roman"/>
          <w:bCs/>
        </w:rPr>
      </w:pPr>
    </w:p>
    <w:p w14:paraId="1DC242B0" w14:textId="77777777" w:rsidR="00451844" w:rsidRPr="002B1290" w:rsidRDefault="00451844" w:rsidP="00451844">
      <w:pPr>
        <w:spacing w:after="0" w:line="240" w:lineRule="auto"/>
        <w:jc w:val="both"/>
        <w:rPr>
          <w:rFonts w:ascii="Candara" w:hAnsi="Candara" w:cs="Times New Roman"/>
          <w:bCs/>
        </w:rPr>
      </w:pPr>
      <w:r w:rsidRPr="002B1290">
        <w:rPr>
          <w:rFonts w:ascii="Candara" w:hAnsi="Candara" w:cs="Times New Roman"/>
          <w:bCs/>
        </w:rPr>
        <w:t>w art 244. punkt 2 stanowiska sprzedaży bezpośredniej rolników powinna być wyłączona z limitu stanowisk sprzedaży gastronomicznej.</w:t>
      </w:r>
    </w:p>
    <w:p w14:paraId="408513C8" w14:textId="77777777" w:rsidR="00451844" w:rsidRPr="002B1290" w:rsidRDefault="00451844" w:rsidP="00451844">
      <w:pPr>
        <w:spacing w:after="0" w:line="240" w:lineRule="auto"/>
        <w:jc w:val="both"/>
        <w:rPr>
          <w:rFonts w:ascii="Candara" w:hAnsi="Candara" w:cs="Times New Roman"/>
          <w:bCs/>
        </w:rPr>
      </w:pPr>
    </w:p>
    <w:p w14:paraId="7386F30E" w14:textId="3F603AEB" w:rsidR="003D513D" w:rsidRPr="002B1290" w:rsidRDefault="00451844" w:rsidP="00451844">
      <w:pPr>
        <w:spacing w:after="0" w:line="240" w:lineRule="auto"/>
        <w:jc w:val="both"/>
        <w:rPr>
          <w:rFonts w:ascii="Candara" w:hAnsi="Candara" w:cs="Times New Roman"/>
          <w:bCs/>
        </w:rPr>
      </w:pPr>
      <w:r w:rsidRPr="002B1290">
        <w:rPr>
          <w:rFonts w:ascii="Candara" w:hAnsi="Candara" w:cs="Times New Roman"/>
          <w:bCs/>
        </w:rPr>
        <w:lastRenderedPageBreak/>
        <w:t>Ponadto w kodeksie rolnym należy uwzględnić urlopy rolnicze bądź też ekwiwalent za urlop oraz w gospodarstwach hodowlanych za każdy rok składkowy wprowadzić 1 % dodatku do emerytury.</w:t>
      </w:r>
    </w:p>
    <w:p w14:paraId="69C12F0C" w14:textId="2D9C8B54" w:rsidR="004C39EC" w:rsidRPr="002B1290" w:rsidRDefault="00771B14" w:rsidP="004C39EC">
      <w:pPr>
        <w:pStyle w:val="Akapitzlist"/>
        <w:numPr>
          <w:ilvl w:val="0"/>
          <w:numId w:val="11"/>
        </w:numPr>
        <w:jc w:val="both"/>
        <w:rPr>
          <w:rFonts w:ascii="Candara" w:hAnsi="Candara" w:cs="Times New Roman"/>
          <w:b/>
          <w:i/>
          <w:iCs/>
          <w:sz w:val="22"/>
          <w:szCs w:val="22"/>
        </w:rPr>
      </w:pPr>
      <w:r w:rsidRPr="002B1290">
        <w:rPr>
          <w:rFonts w:ascii="Candara" w:hAnsi="Candara" w:cs="Times New Roman"/>
          <w:b/>
          <w:i/>
          <w:iCs/>
          <w:sz w:val="22"/>
          <w:szCs w:val="22"/>
        </w:rPr>
        <w:t>Projekt rozporządzenia Ministra Rolnictwa i Rozwoju Wsi w sprawie szczegółowych warunków uznawania gruntów za kwalifikujące się hektary</w:t>
      </w:r>
    </w:p>
    <w:p w14:paraId="7289683A" w14:textId="4EE75CA1" w:rsidR="00771B14" w:rsidRPr="002B1290" w:rsidRDefault="00771B14" w:rsidP="00771B14">
      <w:pPr>
        <w:jc w:val="both"/>
        <w:rPr>
          <w:rFonts w:ascii="Candara" w:hAnsi="Candara" w:cs="Times New Roman"/>
          <w:bCs/>
        </w:rPr>
      </w:pPr>
      <w:r w:rsidRPr="002B1290">
        <w:rPr>
          <w:rFonts w:ascii="Candara" w:hAnsi="Candara" w:cs="Times New Roman"/>
          <w:bCs/>
        </w:rPr>
        <w:t>Według rozporządzenia ,,Mając na uwadze dotychczasowe doświadczenia Agencji Restrukturyzacji i Modernizacji Rolnictwa w zakresie realizacji kontroli kwalifikowalności powierzchni, należy zauważyć, że w Polsce w głównej mierze pojedyncze drzewa znajdują się na łąkach i pastwiskach. Sprzyjając rozwojowi bioróżnorodności nie wpływają one na prowadzoną na tych gruntach produkcję roślinną, gdyż pod koronami drzew prowadzona jest uprawa (stanowią np. miejsce wypasu dla zwierząt). Dopuszczenie powierzchni zajmowanej przez drzewa jako kwalifikowanej do płatności będzie sprzyjało poprawie warunków siedliskowych i biocenotycznych oraz odtworzeniu krajobrazu, co będzie miało pozytywny wpływ na produkcję rolną, jak i na rozwój obszarów wiejskich.''</w:t>
      </w:r>
    </w:p>
    <w:p w14:paraId="1FE3DB75" w14:textId="1CD96F05" w:rsidR="00771B14" w:rsidRPr="002B1290" w:rsidRDefault="00771B14" w:rsidP="00771B14">
      <w:pPr>
        <w:jc w:val="both"/>
        <w:rPr>
          <w:rFonts w:ascii="Candara" w:hAnsi="Candara" w:cs="Times New Roman"/>
          <w:bCs/>
        </w:rPr>
      </w:pPr>
      <w:r w:rsidRPr="002B1290">
        <w:rPr>
          <w:rFonts w:ascii="Candara" w:hAnsi="Candara" w:cs="Times New Roman"/>
          <w:bCs/>
        </w:rPr>
        <w:t>Powyższy zapis budzi obawy, że rolnicy, którzy nie będą utrzymywać działek w dobrej kulturze rolnej także będą otrzymywali za nie dopłaty. Ten zapis może dać furtkę dla osób, które np. nie skoszą łąki, wysieją się na niej samosiewki drzew i otrzymają płatności do tych działek, co nie powinno mieć miejsca.</w:t>
      </w:r>
    </w:p>
    <w:p w14:paraId="0366DE64" w14:textId="77777777" w:rsidR="00771B14" w:rsidRPr="002B1290" w:rsidRDefault="00771B14" w:rsidP="00771B14">
      <w:pPr>
        <w:jc w:val="both"/>
        <w:rPr>
          <w:rFonts w:ascii="Candara" w:hAnsi="Candara" w:cs="Times New Roman"/>
          <w:bCs/>
        </w:rPr>
      </w:pPr>
      <w:r w:rsidRPr="002B1290">
        <w:rPr>
          <w:rFonts w:ascii="Candara" w:hAnsi="Candara" w:cs="Times New Roman"/>
          <w:bCs/>
        </w:rPr>
        <w:t xml:space="preserve">Natomiast zapis mówiący o włączeniu do kwalifikowanego hektara nieutwardzone drogi dojazdowe, pasy </w:t>
      </w:r>
      <w:proofErr w:type="spellStart"/>
      <w:r w:rsidRPr="002B1290">
        <w:rPr>
          <w:rFonts w:ascii="Candara" w:hAnsi="Candara" w:cs="Times New Roman"/>
          <w:bCs/>
        </w:rPr>
        <w:t>zadrzewień</w:t>
      </w:r>
      <w:proofErr w:type="spellEnd"/>
      <w:r w:rsidRPr="002B1290">
        <w:rPr>
          <w:rFonts w:ascii="Candara" w:hAnsi="Candara" w:cs="Times New Roman"/>
          <w:bCs/>
        </w:rPr>
        <w:t xml:space="preserve">, żywopłoty lub ściany tarasów o ile całkowita szerokość tych elementów nie przekracza 2 m, jest jak najbardziej dobry, jednak wydaje się, że wymóg odnoszący się do szerokości 2 metrów w przypadku dróg dojazdowych  biorąc pod uwagę aktualny, nowoczesny  sprzęt rolniczy wydaje się zbyt mały. </w:t>
      </w:r>
    </w:p>
    <w:p w14:paraId="1C6E4F5D" w14:textId="113CDA8F" w:rsidR="00771B14" w:rsidRPr="002B1290" w:rsidRDefault="00771B14" w:rsidP="00771B14">
      <w:pPr>
        <w:pStyle w:val="Akapitzlist"/>
        <w:numPr>
          <w:ilvl w:val="0"/>
          <w:numId w:val="11"/>
        </w:numPr>
        <w:jc w:val="both"/>
        <w:rPr>
          <w:rFonts w:ascii="Candara" w:hAnsi="Candara" w:cs="Times New Roman"/>
          <w:b/>
          <w:i/>
          <w:iCs/>
          <w:sz w:val="22"/>
          <w:szCs w:val="22"/>
        </w:rPr>
      </w:pPr>
      <w:r w:rsidRPr="002B1290">
        <w:rPr>
          <w:rFonts w:ascii="Candara" w:hAnsi="Candara" w:cs="Times New Roman"/>
          <w:b/>
          <w:i/>
          <w:iCs/>
          <w:sz w:val="22"/>
          <w:szCs w:val="22"/>
        </w:rPr>
        <w:t>Projekt rozporządzenia Ministra Rolnictwa i Rozwoju Wsi w sprawie szczegółowych wymagań, jakie powinien spełniać wniosek o wpis do ewidencji producentów oraz szczegółowych warunków i trybu składania wniosku o wpis do ewidencji producentów</w:t>
      </w:r>
    </w:p>
    <w:p w14:paraId="481AA0AB" w14:textId="217285F7" w:rsidR="00771B14" w:rsidRPr="002B1290" w:rsidRDefault="00771B14" w:rsidP="00771B14">
      <w:pPr>
        <w:jc w:val="both"/>
        <w:rPr>
          <w:rFonts w:ascii="Candara" w:hAnsi="Candara" w:cs="Times New Roman"/>
          <w:bCs/>
        </w:rPr>
      </w:pPr>
      <w:r w:rsidRPr="002B1290">
        <w:rPr>
          <w:rFonts w:ascii="Candara" w:hAnsi="Candara" w:cs="Times New Roman"/>
          <w:bCs/>
        </w:rPr>
        <w:t>Nie wniesiono uwag do projektu.</w:t>
      </w:r>
    </w:p>
    <w:p w14:paraId="6EAE3F5E" w14:textId="092F3154" w:rsidR="002B1290" w:rsidRPr="002B1290" w:rsidRDefault="002B1290" w:rsidP="002B1290">
      <w:pPr>
        <w:pStyle w:val="standard"/>
        <w:numPr>
          <w:ilvl w:val="0"/>
          <w:numId w:val="11"/>
        </w:numPr>
        <w:rPr>
          <w:rFonts w:ascii="Candara" w:hAnsi="Candara"/>
          <w:sz w:val="22"/>
          <w:szCs w:val="22"/>
        </w:rPr>
      </w:pPr>
      <w:r w:rsidRPr="002B1290">
        <w:rPr>
          <w:rFonts w:ascii="Candara" w:hAnsi="Candara" w:cstheme="minorHAnsi"/>
          <w:b/>
          <w:bCs/>
          <w:sz w:val="22"/>
          <w:szCs w:val="22"/>
        </w:rPr>
        <w:t>Nowy Program działań w wersji niespecjalistycznej</w:t>
      </w:r>
    </w:p>
    <w:p w14:paraId="2DC1E93E" w14:textId="77777777" w:rsidR="002B1290" w:rsidRPr="002B1290" w:rsidRDefault="002B1290" w:rsidP="002B1290">
      <w:pPr>
        <w:pStyle w:val="standard"/>
        <w:spacing w:before="0" w:beforeAutospacing="0" w:after="0" w:afterAutospacing="0"/>
        <w:rPr>
          <w:rFonts w:ascii="Candara" w:hAnsi="Candara"/>
          <w:sz w:val="22"/>
          <w:szCs w:val="22"/>
        </w:rPr>
      </w:pPr>
      <w:r w:rsidRPr="002B1290">
        <w:rPr>
          <w:rFonts w:ascii="Candara" w:hAnsi="Candara" w:cstheme="minorHAnsi"/>
          <w:sz w:val="22"/>
          <w:szCs w:val="22"/>
          <w:u w:val="single"/>
        </w:rPr>
        <w:t>Uwagi do programu działań w punkcie 2.4 -Dawki i sposoby nawożenia azotem.</w:t>
      </w:r>
    </w:p>
    <w:p w14:paraId="031DBF2D" w14:textId="77777777" w:rsidR="002B1290" w:rsidRPr="002B1290" w:rsidRDefault="002B1290" w:rsidP="002B1290">
      <w:pPr>
        <w:pStyle w:val="standard"/>
        <w:spacing w:before="0" w:beforeAutospacing="0" w:after="0" w:afterAutospacing="0"/>
        <w:jc w:val="both"/>
        <w:rPr>
          <w:rFonts w:ascii="Candara" w:hAnsi="Candara"/>
          <w:sz w:val="22"/>
          <w:szCs w:val="22"/>
        </w:rPr>
      </w:pPr>
      <w:r w:rsidRPr="002B1290">
        <w:rPr>
          <w:rFonts w:ascii="Candara" w:hAnsi="Candara" w:cstheme="minorHAnsi"/>
          <w:sz w:val="22"/>
          <w:szCs w:val="22"/>
        </w:rPr>
        <w:t>Nawożenie dostosowane do potrzeb pokarmowych roślin to jedno z najskuteczniejszych narzędzi ograniczania strat azotu, a co się z tym wiąże, przedostawaniu się związków azotu do wód, przy jednoczesnym optymalizowaniu plonowania roślin. Dlatego tak ważny jest prawidłowy dobór dawek nawozów naturalnych.</w:t>
      </w:r>
    </w:p>
    <w:p w14:paraId="273BD80C" w14:textId="77777777" w:rsidR="002B1290" w:rsidRPr="002B1290" w:rsidRDefault="002B1290" w:rsidP="002B1290">
      <w:pPr>
        <w:pStyle w:val="standard"/>
        <w:spacing w:before="0" w:beforeAutospacing="0" w:after="0" w:afterAutospacing="0"/>
        <w:jc w:val="both"/>
        <w:rPr>
          <w:rFonts w:ascii="Candara" w:hAnsi="Candara"/>
          <w:sz w:val="22"/>
          <w:szCs w:val="22"/>
        </w:rPr>
      </w:pPr>
      <w:r w:rsidRPr="002B1290">
        <w:rPr>
          <w:rFonts w:ascii="Candara" w:hAnsi="Candara" w:cstheme="minorHAnsi"/>
          <w:sz w:val="22"/>
          <w:szCs w:val="22"/>
        </w:rPr>
        <w:t>Zastosowana w okresie roku dawka nawozów naturalnych wykorzystywanych rolniczo nie może zawierać więcej niż 170 kg azotu w czystym składniku na 1 ha użytków rolnych.</w:t>
      </w:r>
    </w:p>
    <w:p w14:paraId="3DDC0EC4" w14:textId="77777777" w:rsidR="002B1290" w:rsidRPr="002B1290" w:rsidRDefault="002B1290" w:rsidP="002B1290">
      <w:pPr>
        <w:pStyle w:val="standard"/>
        <w:spacing w:before="0" w:beforeAutospacing="0" w:after="0" w:afterAutospacing="0"/>
        <w:rPr>
          <w:rFonts w:ascii="Candara" w:hAnsi="Candara"/>
          <w:sz w:val="22"/>
          <w:szCs w:val="22"/>
        </w:rPr>
      </w:pPr>
      <w:r w:rsidRPr="002B1290">
        <w:rPr>
          <w:rFonts w:ascii="Candara" w:hAnsi="Candara" w:cstheme="minorHAnsi"/>
          <w:b/>
          <w:bCs/>
          <w:sz w:val="22"/>
          <w:szCs w:val="22"/>
          <w:u w:val="single"/>
        </w:rPr>
        <w:t xml:space="preserve"> </w:t>
      </w:r>
      <w:r w:rsidRPr="002B1290">
        <w:rPr>
          <w:rFonts w:ascii="Candara" w:hAnsi="Candara" w:cstheme="minorHAnsi"/>
          <w:sz w:val="22"/>
          <w:szCs w:val="22"/>
          <w:u w:val="single"/>
        </w:rPr>
        <w:t>Uwagi poniżej dot. punktu 2.4</w:t>
      </w:r>
    </w:p>
    <w:p w14:paraId="3E2F4DD8" w14:textId="77777777" w:rsidR="002B1290" w:rsidRPr="002B1290" w:rsidRDefault="002B1290" w:rsidP="002B1290">
      <w:pPr>
        <w:pStyle w:val="standard"/>
        <w:spacing w:before="0" w:beforeAutospacing="0" w:after="0" w:afterAutospacing="0"/>
        <w:jc w:val="both"/>
        <w:rPr>
          <w:rFonts w:ascii="Candara" w:hAnsi="Candara"/>
          <w:sz w:val="22"/>
          <w:szCs w:val="22"/>
        </w:rPr>
      </w:pPr>
      <w:r w:rsidRPr="002B1290">
        <w:rPr>
          <w:rFonts w:ascii="Candara" w:hAnsi="Candara" w:cstheme="minorHAnsi"/>
          <w:sz w:val="22"/>
          <w:szCs w:val="22"/>
        </w:rPr>
        <w:t xml:space="preserve">Program działań powinien uwzględniać możliwość  stosowania  nawozów naturalnych na    rośliny </w:t>
      </w:r>
      <w:proofErr w:type="spellStart"/>
      <w:r w:rsidRPr="002B1290">
        <w:rPr>
          <w:rFonts w:ascii="Candara" w:hAnsi="Candara" w:cstheme="minorHAnsi"/>
          <w:sz w:val="22"/>
          <w:szCs w:val="22"/>
        </w:rPr>
        <w:t>bobowate</w:t>
      </w:r>
      <w:proofErr w:type="spellEnd"/>
      <w:r w:rsidRPr="002B1290">
        <w:rPr>
          <w:rFonts w:ascii="Candara" w:hAnsi="Candara" w:cstheme="minorHAnsi"/>
          <w:sz w:val="22"/>
          <w:szCs w:val="22"/>
        </w:rPr>
        <w:t xml:space="preserve"> powinno być dopuszczone stosowanie  dawki startowej  w ilości  30-40 kg czystego składnika na 1 ha. Aktualnie  w planie  nawozowym zastosowanie nawozów naturalnych na rośliny </w:t>
      </w:r>
      <w:proofErr w:type="spellStart"/>
      <w:r w:rsidRPr="002B1290">
        <w:rPr>
          <w:rFonts w:ascii="Candara" w:hAnsi="Candara" w:cstheme="minorHAnsi"/>
          <w:sz w:val="22"/>
          <w:szCs w:val="22"/>
        </w:rPr>
        <w:t>bobowate</w:t>
      </w:r>
      <w:proofErr w:type="spellEnd"/>
      <w:r w:rsidRPr="002B1290">
        <w:rPr>
          <w:rFonts w:ascii="Candara" w:hAnsi="Candara" w:cstheme="minorHAnsi"/>
          <w:sz w:val="22"/>
          <w:szCs w:val="22"/>
        </w:rPr>
        <w:t xml:space="preserve"> traktowane jest jako przekroczenie dopuszczalnej dawki azotu.</w:t>
      </w:r>
    </w:p>
    <w:p w14:paraId="37CA2CBD" w14:textId="77777777" w:rsidR="002B1290" w:rsidRPr="002B1290" w:rsidRDefault="002B1290" w:rsidP="002B1290">
      <w:pPr>
        <w:pStyle w:val="standard"/>
        <w:spacing w:before="0" w:beforeAutospacing="0" w:after="0" w:afterAutospacing="0"/>
        <w:rPr>
          <w:rFonts w:ascii="Candara" w:hAnsi="Candara"/>
          <w:sz w:val="22"/>
          <w:szCs w:val="22"/>
        </w:rPr>
      </w:pPr>
      <w:r w:rsidRPr="002B1290">
        <w:rPr>
          <w:rFonts w:ascii="Candara" w:hAnsi="Candara" w:cstheme="minorHAnsi"/>
          <w:sz w:val="22"/>
          <w:szCs w:val="22"/>
          <w:u w:val="single"/>
        </w:rPr>
        <w:t>Uwaga dotycząca  programu INTER-NAW</w:t>
      </w:r>
    </w:p>
    <w:p w14:paraId="62231D42" w14:textId="77777777" w:rsidR="002B1290" w:rsidRPr="002B1290" w:rsidRDefault="002B1290" w:rsidP="002B1290">
      <w:pPr>
        <w:pStyle w:val="textbody"/>
        <w:spacing w:before="0" w:beforeAutospacing="0" w:after="0" w:afterAutospacing="0"/>
        <w:jc w:val="both"/>
        <w:rPr>
          <w:rFonts w:ascii="Candara" w:hAnsi="Candara"/>
          <w:sz w:val="22"/>
          <w:szCs w:val="22"/>
        </w:rPr>
      </w:pPr>
      <w:r w:rsidRPr="002B1290">
        <w:rPr>
          <w:rFonts w:ascii="Candara" w:hAnsi="Candara" w:cstheme="minorHAnsi"/>
          <w:sz w:val="22"/>
          <w:szCs w:val="22"/>
        </w:rPr>
        <w:t xml:space="preserve">Według nowego programu działań programem rekomendowanych przez </w:t>
      </w:r>
      <w:proofErr w:type="spellStart"/>
      <w:r w:rsidRPr="002B1290">
        <w:rPr>
          <w:rFonts w:ascii="Candara" w:hAnsi="Candara" w:cstheme="minorHAnsi"/>
          <w:sz w:val="22"/>
          <w:szCs w:val="22"/>
        </w:rPr>
        <w:t>MRiRW</w:t>
      </w:r>
      <w:proofErr w:type="spellEnd"/>
      <w:r w:rsidRPr="002B1290">
        <w:rPr>
          <w:rFonts w:ascii="Candara" w:hAnsi="Candara" w:cstheme="minorHAnsi"/>
          <w:sz w:val="22"/>
          <w:szCs w:val="22"/>
        </w:rPr>
        <w:t xml:space="preserve"> do robienia planów nawożenia azotem ma być wykorzystany program  INTER-NAW, który zgodnie z deklaracją Dyrektora Krajowej Stacji Chemiczno- Rolniczej w Warszawie (lidera konsorcjum opracowującego program) INTER-NAW będzie na bieżąco aktualizowany w celu dostosowania go do wymagań i założeń Programu działań. Na dzień dzisiejszy nie da się wykonać planu nawożenia azotem w tym programie, ponieważ sam obrót stada zajmowałby kilka godzin przy małej stadzie bydła. Dopóki obrót stada będzie trzeba robić dla każdej sztuki oddzielnie, to ten program nie powinien być rekomendowany. Rodzi to także dużą możliwość </w:t>
      </w:r>
      <w:r w:rsidRPr="002B1290">
        <w:rPr>
          <w:rFonts w:ascii="Candara" w:hAnsi="Candara" w:cstheme="minorHAnsi"/>
          <w:sz w:val="22"/>
          <w:szCs w:val="22"/>
        </w:rPr>
        <w:lastRenderedPageBreak/>
        <w:t>pomyłki przy sporządzaniu obrotu stada. Zanim program wejdzie w użytek powinno się mu dać funkcjonalność automatycznego wykonania obrotu stada na podstawie danych z pliku CSV wysyłanego przez ARiMR IRZ plus , tak jak to było do tej pory w programie CDR Brwinów.</w:t>
      </w:r>
    </w:p>
    <w:p w14:paraId="78265B91" w14:textId="77777777" w:rsidR="002B1290" w:rsidRPr="002B1290" w:rsidRDefault="002B1290" w:rsidP="002B1290">
      <w:pPr>
        <w:pStyle w:val="textbody"/>
        <w:spacing w:before="0" w:beforeAutospacing="0" w:after="0" w:afterAutospacing="0"/>
        <w:rPr>
          <w:rFonts w:ascii="Candara" w:hAnsi="Candara"/>
          <w:sz w:val="22"/>
          <w:szCs w:val="22"/>
        </w:rPr>
      </w:pPr>
      <w:r w:rsidRPr="002B1290">
        <w:rPr>
          <w:rFonts w:ascii="Candara" w:hAnsi="Candara" w:cstheme="minorHAnsi"/>
          <w:sz w:val="22"/>
          <w:szCs w:val="22"/>
          <w:u w:val="single"/>
        </w:rPr>
        <w:t>Uwaga dotycząca przechowywania bel tylko przez jeden rok</w:t>
      </w:r>
    </w:p>
    <w:p w14:paraId="7293CDC6" w14:textId="77777777" w:rsidR="002B1290" w:rsidRPr="002B1290" w:rsidRDefault="002B1290" w:rsidP="002B1290">
      <w:pPr>
        <w:pStyle w:val="textbody"/>
        <w:spacing w:before="0" w:beforeAutospacing="0" w:after="0" w:afterAutospacing="0"/>
        <w:jc w:val="both"/>
        <w:rPr>
          <w:rFonts w:ascii="Candara" w:hAnsi="Candara"/>
          <w:sz w:val="22"/>
          <w:szCs w:val="22"/>
        </w:rPr>
      </w:pPr>
      <w:r w:rsidRPr="002B1290">
        <w:rPr>
          <w:rFonts w:ascii="Candara" w:hAnsi="Candara" w:cstheme="minorHAnsi"/>
          <w:sz w:val="22"/>
          <w:szCs w:val="22"/>
        </w:rPr>
        <w:t xml:space="preserve">Kolejny punkt  dotyczy przechowywana bel. Według programu działań bele można przechowywać przez jeden rok, później folia staje się podatniejsza na uszkodzenia. Jest to prawda, ale to nie znaczy, że ulegnie uszkodzeniu. Ten zapis powinien zniknąć. Rolnicy nie zgadzają się z tym zapisem. Owinięte bele składuje się w pozycji stojącej, obok siebie, najlepiej w dwóch, maksymalnie trzech warstwach, na powierzchni </w:t>
      </w:r>
      <w:r w:rsidRPr="002B1290">
        <w:rPr>
          <w:rFonts w:ascii="Candara" w:hAnsi="Candara" w:cstheme="minorHAnsi"/>
          <w:sz w:val="22"/>
          <w:szCs w:val="22"/>
          <w:u w:val="single"/>
        </w:rPr>
        <w:t>wyścielonej folią lub spryskanej środkiem chwastobójczym w celu ograniczenia wzrostu chwastów niszczących folię i uniemożliwienia zasiedlania gryzoniami.</w:t>
      </w:r>
      <w:r w:rsidRPr="002B1290">
        <w:rPr>
          <w:rFonts w:ascii="Candara" w:hAnsi="Candara" w:cstheme="minorHAnsi"/>
          <w:sz w:val="22"/>
          <w:szCs w:val="22"/>
        </w:rPr>
        <w:t xml:space="preserve"> Miejsce składowania bel nie powinno być zalewane wodami opadowymi. Wszelkie uszkodzenia folii powinny być natychmiast zaklejone taśmą wodoodporną.</w:t>
      </w:r>
    </w:p>
    <w:p w14:paraId="2B4A07C3" w14:textId="77777777" w:rsidR="002B1290" w:rsidRPr="002B1290" w:rsidRDefault="002B1290" w:rsidP="002B1290">
      <w:pPr>
        <w:pStyle w:val="textbody"/>
        <w:spacing w:before="0" w:beforeAutospacing="0" w:after="0" w:afterAutospacing="0"/>
        <w:rPr>
          <w:rFonts w:ascii="Candara" w:hAnsi="Candara"/>
          <w:sz w:val="22"/>
          <w:szCs w:val="22"/>
        </w:rPr>
      </w:pPr>
      <w:r w:rsidRPr="002B1290">
        <w:rPr>
          <w:rFonts w:ascii="Candara" w:hAnsi="Candara" w:cstheme="minorHAnsi"/>
          <w:sz w:val="22"/>
          <w:szCs w:val="22"/>
          <w:u w:val="single"/>
        </w:rPr>
        <w:t>Uwaga dotycząca pojemności zbiorników</w:t>
      </w:r>
    </w:p>
    <w:p w14:paraId="52188DCB" w14:textId="77777777" w:rsidR="002B1290" w:rsidRPr="002B1290" w:rsidRDefault="002B1290" w:rsidP="002B1290">
      <w:pPr>
        <w:pStyle w:val="textbody"/>
        <w:spacing w:before="0" w:beforeAutospacing="0" w:after="0" w:afterAutospacing="0"/>
        <w:jc w:val="both"/>
        <w:rPr>
          <w:rFonts w:ascii="Candara" w:hAnsi="Candara"/>
          <w:sz w:val="22"/>
          <w:szCs w:val="22"/>
        </w:rPr>
      </w:pPr>
      <w:r w:rsidRPr="002B1290">
        <w:rPr>
          <w:rFonts w:ascii="Candara" w:hAnsi="Candara" w:cstheme="minorHAnsi"/>
          <w:sz w:val="22"/>
          <w:szCs w:val="22"/>
        </w:rPr>
        <w:t>Pojemność zbiorników na nawozy naturalne płynne powinna umożliwiać ich przechowanie przez okres minimum 6 miesięcy, było 4 miesiące -  wnioskujemy o  zachowanie poprzednio obowiązującego wskaźnika.</w:t>
      </w:r>
    </w:p>
    <w:p w14:paraId="7C116D53" w14:textId="77777777" w:rsidR="008832FF" w:rsidRPr="008832FF" w:rsidRDefault="008832FF" w:rsidP="008832FF">
      <w:pPr>
        <w:pStyle w:val="Akapitzlist"/>
        <w:numPr>
          <w:ilvl w:val="0"/>
          <w:numId w:val="11"/>
        </w:numPr>
        <w:jc w:val="both"/>
        <w:rPr>
          <w:rFonts w:ascii="Candara" w:hAnsi="Candara" w:cs="Times New Roman"/>
          <w:b/>
          <w:i/>
          <w:iCs/>
          <w:sz w:val="22"/>
          <w:szCs w:val="22"/>
        </w:rPr>
      </w:pPr>
      <w:r w:rsidRPr="008832FF">
        <w:rPr>
          <w:rFonts w:ascii="Candara" w:hAnsi="Candara" w:cs="Times New Roman"/>
          <w:b/>
          <w:i/>
          <w:iCs/>
          <w:sz w:val="22"/>
          <w:szCs w:val="22"/>
        </w:rPr>
        <w:t>Projekty rozporządzeń:</w:t>
      </w:r>
    </w:p>
    <w:p w14:paraId="2FA92B51" w14:textId="551FA55F" w:rsidR="008832FF" w:rsidRPr="008832FF" w:rsidRDefault="008832FF" w:rsidP="008832FF">
      <w:pPr>
        <w:pStyle w:val="Akapitzlist"/>
        <w:numPr>
          <w:ilvl w:val="0"/>
          <w:numId w:val="12"/>
        </w:numPr>
        <w:jc w:val="both"/>
        <w:rPr>
          <w:rFonts w:ascii="Candara" w:hAnsi="Candara" w:cs="Times New Roman"/>
          <w:b/>
          <w:i/>
          <w:iCs/>
          <w:sz w:val="22"/>
          <w:szCs w:val="22"/>
        </w:rPr>
      </w:pPr>
      <w:r w:rsidRPr="008832FF">
        <w:rPr>
          <w:rFonts w:ascii="Candara" w:hAnsi="Candara" w:cs="Times New Roman"/>
          <w:b/>
          <w:i/>
          <w:iCs/>
          <w:sz w:val="22"/>
          <w:szCs w:val="22"/>
        </w:rPr>
        <w:t>Ministra Rolnictwa i Rozwoju Wsi zmieniającego rozporządzenie w sprawie szczegółowych warunków i trybu przyznawania pomocy finansowej w ramach działania „Zalesianie gruntów rolnych oraz zalesianie gruntów innych niż rolne” objętego Programem Rozwoju Obszarów Wiejskich na lata 2007–2013</w:t>
      </w:r>
    </w:p>
    <w:p w14:paraId="418A2893" w14:textId="3A5D1EB9" w:rsidR="00771B14" w:rsidRPr="008832FF" w:rsidRDefault="008832FF" w:rsidP="008832FF">
      <w:pPr>
        <w:pStyle w:val="Akapitzlist"/>
        <w:numPr>
          <w:ilvl w:val="0"/>
          <w:numId w:val="12"/>
        </w:numPr>
        <w:jc w:val="both"/>
        <w:rPr>
          <w:rFonts w:ascii="Candara" w:hAnsi="Candara" w:cs="Times New Roman"/>
          <w:b/>
          <w:i/>
          <w:iCs/>
          <w:sz w:val="22"/>
          <w:szCs w:val="22"/>
        </w:rPr>
      </w:pPr>
      <w:r w:rsidRPr="008832FF">
        <w:rPr>
          <w:rFonts w:ascii="Candara" w:hAnsi="Candara" w:cs="Times New Roman"/>
          <w:b/>
          <w:i/>
          <w:iCs/>
          <w:sz w:val="22"/>
          <w:szCs w:val="22"/>
        </w:rPr>
        <w:t>Ministra Rolnictwa i Rozwoju Wsi zmieniającego rozporządzenie w sprawie szczegółowych warunków i trybu przyznawania pomocy finansowej w ramach poddziałania „Wsparcie na zalesianie i tworzenie terenów zalesionych” objętego Programem Rozwoju Obszarów Wiejskich na lata 2014-2020</w:t>
      </w:r>
    </w:p>
    <w:p w14:paraId="43A55FE8" w14:textId="1515EB9A" w:rsidR="008832FF" w:rsidRDefault="008832FF" w:rsidP="008832FF">
      <w:pPr>
        <w:jc w:val="both"/>
        <w:rPr>
          <w:rFonts w:ascii="Candara" w:hAnsi="Candara" w:cs="Times New Roman"/>
          <w:bCs/>
        </w:rPr>
      </w:pPr>
      <w:r>
        <w:rPr>
          <w:rFonts w:ascii="Candara" w:hAnsi="Candara" w:cs="Times New Roman"/>
          <w:bCs/>
        </w:rPr>
        <w:t>N</w:t>
      </w:r>
      <w:r w:rsidRPr="008832FF">
        <w:rPr>
          <w:rFonts w:ascii="Candara" w:hAnsi="Candara" w:cs="Times New Roman"/>
          <w:bCs/>
        </w:rPr>
        <w:t>ie wn</w:t>
      </w:r>
      <w:r>
        <w:rPr>
          <w:rFonts w:ascii="Candara" w:hAnsi="Candara" w:cs="Times New Roman"/>
          <w:bCs/>
        </w:rPr>
        <w:t>ie</w:t>
      </w:r>
      <w:r w:rsidRPr="008832FF">
        <w:rPr>
          <w:rFonts w:ascii="Candara" w:hAnsi="Candara" w:cs="Times New Roman"/>
          <w:bCs/>
        </w:rPr>
        <w:t>si</w:t>
      </w:r>
      <w:r>
        <w:rPr>
          <w:rFonts w:ascii="Candara" w:hAnsi="Candara" w:cs="Times New Roman"/>
          <w:bCs/>
        </w:rPr>
        <w:t>ono</w:t>
      </w:r>
      <w:r w:rsidRPr="008832FF">
        <w:rPr>
          <w:rFonts w:ascii="Candara" w:hAnsi="Candara" w:cs="Times New Roman"/>
          <w:bCs/>
        </w:rPr>
        <w:t xml:space="preserve"> uwag. Głównym założeniem projektów jest podwyższenie stawek premii zalesieniowych dla działań PROW 2007-2013 i PROW 2014-2020, tak aby zrównały się ze stawkami premii zalesieniowych dla beneficjentów PS WPR 2023-2027. Biorąc pod uwagę obecny wzrost cen oraz sytuację gospodarczą kraju, waloryzacja stawek premii zalesieniowych jest korzystną inicjatywą.</w:t>
      </w:r>
    </w:p>
    <w:p w14:paraId="04FC211B" w14:textId="66DCE0D8" w:rsidR="008832FF" w:rsidRDefault="008832FF" w:rsidP="008832FF">
      <w:pPr>
        <w:pStyle w:val="Akapitzlist"/>
        <w:numPr>
          <w:ilvl w:val="0"/>
          <w:numId w:val="11"/>
        </w:numPr>
        <w:jc w:val="both"/>
        <w:rPr>
          <w:rFonts w:ascii="Candara" w:hAnsi="Candara" w:cs="Times New Roman"/>
          <w:b/>
          <w:i/>
          <w:iCs/>
          <w:sz w:val="22"/>
          <w:szCs w:val="22"/>
        </w:rPr>
      </w:pPr>
      <w:r w:rsidRPr="008832FF">
        <w:rPr>
          <w:rFonts w:ascii="Candara" w:hAnsi="Candara" w:cs="Times New Roman"/>
          <w:b/>
          <w:i/>
          <w:iCs/>
          <w:sz w:val="22"/>
          <w:szCs w:val="22"/>
        </w:rPr>
        <w:t xml:space="preserve">Projekt rozporządzenia Ministra Rolnictwa i Rozwoju Wsi zmieniającego rozporządzenie w sprawie szczegółowych warunków i trybu przyznawania, wypłaty i zwrotu pomocy finansowej oraz wysokości stawek tej pomocy na realizację działań w ramach Priorytetu 2 – Wspieranie akwakultury zrównoważonej środowiskowo, </w:t>
      </w:r>
      <w:proofErr w:type="spellStart"/>
      <w:r w:rsidRPr="008832FF">
        <w:rPr>
          <w:rFonts w:ascii="Candara" w:hAnsi="Candara" w:cs="Times New Roman"/>
          <w:b/>
          <w:i/>
          <w:iCs/>
          <w:sz w:val="22"/>
          <w:szCs w:val="22"/>
        </w:rPr>
        <w:t>zasobooszczędnej</w:t>
      </w:r>
      <w:proofErr w:type="spellEnd"/>
      <w:r w:rsidRPr="008832FF">
        <w:rPr>
          <w:rFonts w:ascii="Candara" w:hAnsi="Candara" w:cs="Times New Roman"/>
          <w:b/>
          <w:i/>
          <w:iCs/>
          <w:sz w:val="22"/>
          <w:szCs w:val="22"/>
        </w:rPr>
        <w:t>, innowacyjnej, konkurencyjnej i opartej na wiedzy, zawartego w Programie Operacyjnym „Rybactwo i Morze”</w:t>
      </w:r>
    </w:p>
    <w:p w14:paraId="42AAAF63" w14:textId="4700499E" w:rsidR="008832FF" w:rsidRPr="008832FF" w:rsidRDefault="008832FF" w:rsidP="008832FF">
      <w:pPr>
        <w:jc w:val="both"/>
        <w:rPr>
          <w:rFonts w:ascii="Candara" w:hAnsi="Candara" w:cs="Times New Roman"/>
          <w:bCs/>
        </w:rPr>
      </w:pPr>
      <w:r>
        <w:rPr>
          <w:rFonts w:ascii="Candara" w:hAnsi="Candara" w:cs="Times New Roman"/>
          <w:bCs/>
        </w:rPr>
        <w:t>Zaopiniowano pozytywnie.</w:t>
      </w:r>
    </w:p>
    <w:p w14:paraId="6655063B" w14:textId="3E45DB8D" w:rsidR="008832FF" w:rsidRDefault="00995022" w:rsidP="008832FF">
      <w:pPr>
        <w:pStyle w:val="Akapitzlist"/>
        <w:numPr>
          <w:ilvl w:val="0"/>
          <w:numId w:val="11"/>
        </w:numPr>
        <w:jc w:val="both"/>
        <w:rPr>
          <w:rFonts w:ascii="Candara" w:hAnsi="Candara" w:cs="Times New Roman"/>
          <w:b/>
          <w:i/>
          <w:iCs/>
          <w:sz w:val="22"/>
          <w:szCs w:val="22"/>
        </w:rPr>
      </w:pPr>
      <w:r>
        <w:rPr>
          <w:rFonts w:ascii="Candara" w:hAnsi="Candara" w:cs="Times New Roman"/>
          <w:b/>
          <w:i/>
          <w:iCs/>
          <w:sz w:val="22"/>
          <w:szCs w:val="22"/>
        </w:rPr>
        <w:t>P</w:t>
      </w:r>
      <w:r w:rsidRPr="00995022">
        <w:rPr>
          <w:rFonts w:ascii="Candara" w:hAnsi="Candara" w:cs="Times New Roman"/>
          <w:b/>
          <w:i/>
          <w:iCs/>
          <w:sz w:val="22"/>
          <w:szCs w:val="22"/>
        </w:rPr>
        <w:t>rojekt rozporządzenia Ministra Rolnictwa i Rozwoju Wsi ws. wyprzedzającego finansowania pomocy finansowej w ramach Planu Strategicznego dla Wspólnej Polityki Rolnej na lata 2023–2027.</w:t>
      </w:r>
    </w:p>
    <w:p w14:paraId="19047BC1" w14:textId="6C524345" w:rsidR="00995022" w:rsidRPr="00995022" w:rsidRDefault="00995022" w:rsidP="00995022">
      <w:pPr>
        <w:jc w:val="both"/>
        <w:rPr>
          <w:rFonts w:ascii="Candara" w:hAnsi="Candara" w:cs="Times New Roman"/>
          <w:bCs/>
        </w:rPr>
      </w:pPr>
      <w:r w:rsidRPr="00995022">
        <w:rPr>
          <w:rFonts w:ascii="Candara" w:hAnsi="Candara" w:cs="Times New Roman"/>
          <w:bCs/>
        </w:rPr>
        <w:t>Nie zgłoszono uwag do projektu.</w:t>
      </w:r>
    </w:p>
    <w:p w14:paraId="3AC22976" w14:textId="4140600C" w:rsidR="003D513D" w:rsidRPr="00995022" w:rsidRDefault="00995022" w:rsidP="00995022">
      <w:pPr>
        <w:pStyle w:val="Akapitzlist"/>
        <w:numPr>
          <w:ilvl w:val="0"/>
          <w:numId w:val="11"/>
        </w:numPr>
        <w:spacing w:line="276" w:lineRule="auto"/>
        <w:jc w:val="both"/>
        <w:rPr>
          <w:rFonts w:ascii="Candara" w:hAnsi="Candara" w:cs="Times New Roman"/>
          <w:b/>
          <w:i/>
          <w:iCs/>
          <w:sz w:val="22"/>
          <w:szCs w:val="22"/>
        </w:rPr>
      </w:pPr>
      <w:r w:rsidRPr="00995022">
        <w:rPr>
          <w:rFonts w:ascii="Candara" w:hAnsi="Candara" w:cs="Times New Roman"/>
          <w:b/>
          <w:i/>
          <w:iCs/>
          <w:sz w:val="22"/>
          <w:szCs w:val="22"/>
        </w:rPr>
        <w:t>Projekt rozporządzenia Ministra Rolnictwa i Rozwoju Wsi w sprawie trwałych użytków zielonych wrażliwych pod względem środowiskowym</w:t>
      </w:r>
    </w:p>
    <w:p w14:paraId="31C711E9" w14:textId="77777777"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Na wskazanych w projektowanym rozporządzeniu trwałych użytkach zielonych wrażliwych pod względem środowiskowym obowiązywać będzie zakaz zaorywania lub przekształcania. Pod pojęciem zakazu przekształcania rozumie się m.in. zaorywanie, zamianę na inne użytki rolne, zalesianie, zabudowę lub eksploatację torfu i kruszyw.</w:t>
      </w:r>
    </w:p>
    <w:p w14:paraId="1B282D06" w14:textId="77777777" w:rsidR="00995022" w:rsidRDefault="00995022" w:rsidP="00995022">
      <w:pPr>
        <w:spacing w:line="276" w:lineRule="auto"/>
        <w:jc w:val="both"/>
        <w:rPr>
          <w:rFonts w:ascii="Candara" w:hAnsi="Candara" w:cs="Times New Roman"/>
          <w:bCs/>
        </w:rPr>
      </w:pPr>
      <w:r w:rsidRPr="00995022">
        <w:rPr>
          <w:rFonts w:ascii="Candara" w:hAnsi="Candara" w:cs="Times New Roman"/>
          <w:bCs/>
        </w:rPr>
        <w:lastRenderedPageBreak/>
        <w:t xml:space="preserve">Z tym, że wiele z działek ewidencyjnych na których są wyznaczone TUZ-y wrażliwe pod względem środowiskowym są to działki położone w środku wsi, są to działki częściowo zabudowane, działki położone w bezpośrednim sąsiedztwie budynków gospodarczych.  Są to też działki, które były już wcześniej gruntami ornymi i zostały na nich wyznaczone TUZ-y wrażliwe pod względem środowiskowym. W tej sytuacji  rolnik będzie miał ograniczone prawo swobodnego korzystania i zarządzania swoją własnością, ponieważ np. nie będzie mógł rozbudować swojej posesji, składować paszy dla zwierząt w niektórych miejscach czy ustawiać maszyn. </w:t>
      </w:r>
    </w:p>
    <w:p w14:paraId="4AFE3B2A" w14:textId="77777777"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 xml:space="preserve">Należałoby dodać taki punkt do rozporządzenia , że "działki siedliskowe oraz od lat będące gruntami ornymi nie będą kwalifikowane jako trwałe użytki zielone wrażliwy pod względem środowiskowym". </w:t>
      </w:r>
    </w:p>
    <w:p w14:paraId="16308A95" w14:textId="77777777"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Poniżej przykłady błędnie zgłoszonych działek ewidencyjnych, na których według projektu rozporządzenia znajdują się trwałe użytki zielone wrażliwe pod względem środowiskowym:</w:t>
      </w:r>
    </w:p>
    <w:p w14:paraId="5F41452D" w14:textId="77777777"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1. Przykład: działka ewidencyjna 115 to droga.</w:t>
      </w:r>
    </w:p>
    <w:p w14:paraId="6607C163" w14:textId="498C96D7"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noProof/>
        </w:rPr>
        <w:drawing>
          <wp:inline distT="0" distB="0" distL="0" distR="0" wp14:anchorId="31B7F6DE" wp14:editId="6CFD3950">
            <wp:extent cx="6210935" cy="3499485"/>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3499485"/>
                    </a:xfrm>
                    <a:prstGeom prst="rect">
                      <a:avLst/>
                    </a:prstGeom>
                    <a:noFill/>
                    <a:ln>
                      <a:noFill/>
                    </a:ln>
                  </pic:spPr>
                </pic:pic>
              </a:graphicData>
            </a:graphic>
          </wp:inline>
        </w:drawing>
      </w:r>
    </w:p>
    <w:p w14:paraId="5292DE56" w14:textId="77777777"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2. Działka siedliskowa. Co w przypadku gdy rolnik będzie chciał rozbudować siedlisko i postawić nową oborę lub wiatę na maszyny? Co w przypadku gdy rolnik robi pryzmy z kukurydzą obok siedliska albo chce zbudować silosy?</w:t>
      </w:r>
    </w:p>
    <w:p w14:paraId="67686E3E" w14:textId="5B20977F"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noProof/>
        </w:rPr>
        <w:lastRenderedPageBreak/>
        <w:drawing>
          <wp:inline distT="0" distB="0" distL="0" distR="0" wp14:anchorId="7986681B" wp14:editId="4C831099">
            <wp:extent cx="6210935" cy="347726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3477260"/>
                    </a:xfrm>
                    <a:prstGeom prst="rect">
                      <a:avLst/>
                    </a:prstGeom>
                    <a:noFill/>
                    <a:ln>
                      <a:noFill/>
                    </a:ln>
                  </pic:spPr>
                </pic:pic>
              </a:graphicData>
            </a:graphic>
          </wp:inline>
        </w:drawing>
      </w:r>
    </w:p>
    <w:p w14:paraId="2C5A3B08" w14:textId="77777777"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3. Działka ewidencyjna 14/1 to grunt orny, a według wykazu ma być działką ewidencyjną, na której znajdują się trwałe użytki zielone wrażliwe pod względem środowiskowym.</w:t>
      </w:r>
    </w:p>
    <w:p w14:paraId="1C977B13" w14:textId="7B0935A6"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noProof/>
        </w:rPr>
        <w:drawing>
          <wp:inline distT="0" distB="0" distL="0" distR="0" wp14:anchorId="3454BC42" wp14:editId="5C7B2361">
            <wp:extent cx="6210935" cy="3356610"/>
            <wp:effectExtent l="0" t="0" r="0" b="0"/>
            <wp:docPr id="1" name="Obraz 1" descr="Obraz zawierający tekst,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wewnątrz&#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356610"/>
                    </a:xfrm>
                    <a:prstGeom prst="rect">
                      <a:avLst/>
                    </a:prstGeom>
                    <a:noFill/>
                    <a:ln>
                      <a:noFill/>
                    </a:ln>
                  </pic:spPr>
                </pic:pic>
              </a:graphicData>
            </a:graphic>
          </wp:inline>
        </w:drawing>
      </w:r>
    </w:p>
    <w:p w14:paraId="7A594138" w14:textId="77777777" w:rsidR="00995022" w:rsidRPr="00995022" w:rsidRDefault="00995022" w:rsidP="00995022">
      <w:pPr>
        <w:spacing w:line="276" w:lineRule="auto"/>
        <w:jc w:val="both"/>
        <w:rPr>
          <w:rFonts w:ascii="Candara" w:hAnsi="Candara" w:cs="Times New Roman"/>
          <w:bCs/>
        </w:rPr>
      </w:pPr>
    </w:p>
    <w:p w14:paraId="4D27FFD2" w14:textId="2ACC8310"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 xml:space="preserve">4. Pozostaje jeszcze jedna </w:t>
      </w:r>
      <w:proofErr w:type="spellStart"/>
      <w:r w:rsidRPr="00995022">
        <w:rPr>
          <w:rFonts w:ascii="Candara" w:hAnsi="Candara" w:cs="Times New Roman"/>
          <w:bCs/>
        </w:rPr>
        <w:t>nierostrzygnieta</w:t>
      </w:r>
      <w:proofErr w:type="spellEnd"/>
      <w:r w:rsidRPr="00995022">
        <w:rPr>
          <w:rFonts w:ascii="Candara" w:hAnsi="Candara" w:cs="Times New Roman"/>
          <w:bCs/>
        </w:rPr>
        <w:t xml:space="preserve"> kwestia. Jak postępować ma rolnik, jeżeli trwały użytek zielony wartościowy pod względem środowiskowym zostanie zniszczony przez dziki? Jaką procedurę należy </w:t>
      </w:r>
      <w:r w:rsidRPr="00995022">
        <w:rPr>
          <w:rFonts w:ascii="Candara" w:hAnsi="Candara" w:cs="Times New Roman"/>
          <w:bCs/>
        </w:rPr>
        <w:lastRenderedPageBreak/>
        <w:t>zastosować, żeby przywrócić TUZ do użytkowania skoro nie można tej działki zaorać? Czy można to potrak</w:t>
      </w:r>
      <w:r w:rsidR="00816C3D">
        <w:rPr>
          <w:rFonts w:ascii="Candara" w:hAnsi="Candara" w:cs="Times New Roman"/>
          <w:bCs/>
        </w:rPr>
        <w:t>t</w:t>
      </w:r>
      <w:r w:rsidRPr="00995022">
        <w:rPr>
          <w:rFonts w:ascii="Candara" w:hAnsi="Candara" w:cs="Times New Roman"/>
          <w:bCs/>
        </w:rPr>
        <w:t xml:space="preserve">ować jako siłę wyższą i wykonywać zabiegi (agrotechniczne, </w:t>
      </w:r>
      <w:proofErr w:type="spellStart"/>
      <w:r w:rsidRPr="00995022">
        <w:rPr>
          <w:rFonts w:ascii="Candara" w:hAnsi="Candara" w:cs="Times New Roman"/>
          <w:bCs/>
        </w:rPr>
        <w:t>pratotechniczne</w:t>
      </w:r>
      <w:proofErr w:type="spellEnd"/>
      <w:r w:rsidRPr="00995022">
        <w:rPr>
          <w:rFonts w:ascii="Candara" w:hAnsi="Candara" w:cs="Times New Roman"/>
          <w:bCs/>
        </w:rPr>
        <w:t>) orka, wałowanie, włókowanie w celu przywrócenia TUZ do użyteczności?</w:t>
      </w:r>
    </w:p>
    <w:p w14:paraId="61F618A0" w14:textId="122F0130" w:rsidR="00995022" w:rsidRDefault="00995022" w:rsidP="00995022">
      <w:pPr>
        <w:spacing w:line="276" w:lineRule="auto"/>
        <w:jc w:val="both"/>
        <w:rPr>
          <w:rFonts w:ascii="Candara" w:hAnsi="Candara" w:cs="Times New Roman"/>
          <w:bCs/>
        </w:rPr>
      </w:pPr>
      <w:r w:rsidRPr="00995022">
        <w:rPr>
          <w:rFonts w:ascii="Candara" w:hAnsi="Candara" w:cs="Times New Roman"/>
          <w:bCs/>
        </w:rPr>
        <w:t>Obowiązujący dotąd wykaz obszarów TUZ wrażliwych pod względem środowiskowym w zupełności był wystarczający w celu zachowania walorów  i korzyści różnorodności biologicznej. Nie widzimy głębszego sensu w rozszerzaniu powierzchni tych obszarów. Oznaczenie gruntów jako „TUZ cenne” ogranicza ich racjonalne wykorzystanie w gospodarstwie rolnym jako całości. Obowiązujące od 2023 roku wymogi warunkowości ograniczą w dużej mierze możliwości produkcyjne rolników, nakładanie dodatkowych ograniczeń spowoduje zmniejszenie ilości pozyskiwanej paszy a co za tym idzie zaburzenie bezpieczeństwa żywnościowego.</w:t>
      </w:r>
    </w:p>
    <w:p w14:paraId="304D546D" w14:textId="36E93A0D" w:rsidR="00995022" w:rsidRDefault="00995022" w:rsidP="00995022">
      <w:pPr>
        <w:pStyle w:val="Akapitzlist"/>
        <w:numPr>
          <w:ilvl w:val="0"/>
          <w:numId w:val="11"/>
        </w:numPr>
        <w:spacing w:line="276" w:lineRule="auto"/>
        <w:jc w:val="both"/>
        <w:rPr>
          <w:rFonts w:ascii="Candara" w:hAnsi="Candara" w:cs="Times New Roman"/>
          <w:b/>
          <w:i/>
          <w:iCs/>
          <w:sz w:val="22"/>
          <w:szCs w:val="22"/>
        </w:rPr>
      </w:pPr>
      <w:r w:rsidRPr="00995022">
        <w:rPr>
          <w:rFonts w:ascii="Candara" w:hAnsi="Candara" w:cs="Times New Roman"/>
          <w:b/>
          <w:i/>
          <w:iCs/>
          <w:sz w:val="22"/>
          <w:szCs w:val="22"/>
        </w:rPr>
        <w:t>Projekt rozporządzenia Ministra Rolnictwa i Rozwoju Wsi zmieniającego rozporządzenie w sprawie szczegółowych warunków i trybu przyznawania pomocy finansowej w ramach działania „Rolnictwo ekologiczne” objętego Programem Rozwoju Obszarów Wiejskich na lata 2014–2020</w:t>
      </w:r>
    </w:p>
    <w:p w14:paraId="34AC2A00" w14:textId="042D3EC4"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(Dotyczy § 32i) W związku z tym, że rolnicy mają obowiązek spełniania tzw. „warunkowości”, która zastąpiła dotychczasowe zasady wzajemnej zgodności nie zasadne jest pozbawianie rolników realizujących zobowiązania ekologiczne płatności do obszarów” nieprodukcyjnych”.</w:t>
      </w:r>
    </w:p>
    <w:p w14:paraId="3F4E38E3" w14:textId="56CD9DEC" w:rsidR="00995022" w:rsidRPr="00995022" w:rsidRDefault="00995022" w:rsidP="00995022">
      <w:pPr>
        <w:spacing w:line="276" w:lineRule="auto"/>
        <w:jc w:val="both"/>
        <w:rPr>
          <w:rFonts w:ascii="Candara" w:hAnsi="Candara" w:cs="Times New Roman"/>
          <w:bCs/>
        </w:rPr>
      </w:pPr>
      <w:r w:rsidRPr="00995022">
        <w:rPr>
          <w:rFonts w:ascii="Candara" w:hAnsi="Candara" w:cs="Times New Roman"/>
          <w:bCs/>
        </w:rPr>
        <w:t>Jednym z wymagań w ramach warunkowości jest przeznaczanie przez rolników pewnego udziału % gruntów na tzw. „obszary nieprodukcyjne”. W przypadku rolników już realizujących zobowiązania ekologiczne oznacza to konieczność przeznaczenia na taki cel części obszaru objętego zobowiązaniem. W projekcie rozporządzenia proponuje się, aby fakt realizacji przez rolnika ww. wymagania w ramach warunkowości nie był uznawany za zmianę zobowiązania ekologicznego jednakże do tak wykorzystywanego obszaru w danym roku nie będą przysługiwały płatności ekologiczne. Na takie rozwiązanie samorząd rolniczy nie wyraża zgody.  Warunkowość jest zobowiązaniem obowiązkowym dla rolników i nie powinna mieć wpływu na płatności.</w:t>
      </w:r>
    </w:p>
    <w:p w14:paraId="36B43548" w14:textId="23F232F7" w:rsidR="003C7EF0" w:rsidRDefault="00D66CAC" w:rsidP="00D50119">
      <w:pPr>
        <w:spacing w:after="0" w:line="276" w:lineRule="auto"/>
        <w:jc w:val="both"/>
        <w:rPr>
          <w:rFonts w:ascii="Candara" w:hAnsi="Candara" w:cs="Times New Roman"/>
          <w:b/>
        </w:rPr>
      </w:pPr>
      <w:r w:rsidRPr="002B1290">
        <w:rPr>
          <w:rFonts w:ascii="Candara" w:hAnsi="Candara" w:cs="Times New Roman"/>
          <w:b/>
        </w:rPr>
        <w:t>Wystąpienia Zarządu Podlaskiej Izby Rolniczej w omawianym okresie sprawozdawczym:</w:t>
      </w:r>
    </w:p>
    <w:p w14:paraId="131ED10E" w14:textId="77777777" w:rsidR="00A02909" w:rsidRPr="005017E0" w:rsidRDefault="00A02909" w:rsidP="00D50119">
      <w:pPr>
        <w:spacing w:after="0" w:line="276" w:lineRule="auto"/>
        <w:jc w:val="both"/>
        <w:rPr>
          <w:rFonts w:ascii="Candara" w:hAnsi="Candara" w:cs="Times New Roman"/>
          <w:bCs/>
        </w:rPr>
      </w:pPr>
      <w:r>
        <w:rPr>
          <w:rFonts w:ascii="Candara" w:hAnsi="Candara" w:cs="Times New Roman"/>
          <w:b/>
        </w:rPr>
        <w:t xml:space="preserve">01.02.2023r.- </w:t>
      </w:r>
      <w:r w:rsidRPr="005017E0">
        <w:rPr>
          <w:rFonts w:ascii="Candara" w:hAnsi="Candara" w:cs="Times New Roman"/>
          <w:bCs/>
        </w:rPr>
        <w:t xml:space="preserve">Wystąpienie do Sekretarza Stanu </w:t>
      </w:r>
      <w:proofErr w:type="spellStart"/>
      <w:r w:rsidRPr="005017E0">
        <w:rPr>
          <w:rFonts w:ascii="Candara" w:hAnsi="Candara" w:cs="Times New Roman"/>
          <w:bCs/>
        </w:rPr>
        <w:t>MRiRW</w:t>
      </w:r>
      <w:proofErr w:type="spellEnd"/>
      <w:r w:rsidRPr="005017E0">
        <w:rPr>
          <w:rFonts w:ascii="Candara" w:hAnsi="Candara" w:cs="Times New Roman"/>
          <w:bCs/>
        </w:rPr>
        <w:t xml:space="preserve"> w sprawie przesunięcia środków z PROW 2014-2020 na Dobrostan zwierząt i modernizację gospodarstw mlecznych;</w:t>
      </w:r>
    </w:p>
    <w:p w14:paraId="1D99FDFB" w14:textId="5DED9320" w:rsidR="00A02909" w:rsidRPr="005017E0" w:rsidRDefault="00A02909" w:rsidP="00D50119">
      <w:pPr>
        <w:spacing w:after="0" w:line="276" w:lineRule="auto"/>
        <w:jc w:val="both"/>
        <w:rPr>
          <w:rFonts w:ascii="Candara" w:hAnsi="Candara" w:cs="Times New Roman"/>
          <w:bCs/>
        </w:rPr>
      </w:pPr>
      <w:r>
        <w:rPr>
          <w:rFonts w:ascii="Candara" w:hAnsi="Candara" w:cs="Times New Roman"/>
          <w:b/>
        </w:rPr>
        <w:t xml:space="preserve">02.02.2023r.- </w:t>
      </w:r>
      <w:r w:rsidRPr="005017E0">
        <w:rPr>
          <w:rFonts w:ascii="Candara" w:hAnsi="Candara" w:cs="Times New Roman"/>
          <w:bCs/>
        </w:rPr>
        <w:t>Pismo do KRIR w sprawie działania „Wymiana pokryć dachowych z materiałów szkodliwych dla zdrowia lub środowiska w gospodarstwach rolnych" w ramach Krajowego Planu Odbudowy;</w:t>
      </w:r>
    </w:p>
    <w:p w14:paraId="7E320B69" w14:textId="4835C7D6" w:rsidR="00A02909" w:rsidRPr="005017E0" w:rsidRDefault="00A02909" w:rsidP="00D50119">
      <w:pPr>
        <w:spacing w:after="0" w:line="276" w:lineRule="auto"/>
        <w:jc w:val="both"/>
        <w:rPr>
          <w:rFonts w:ascii="Candara" w:hAnsi="Candara" w:cs="Times New Roman"/>
          <w:bCs/>
        </w:rPr>
      </w:pPr>
      <w:r>
        <w:rPr>
          <w:rFonts w:ascii="Candara" w:hAnsi="Candara" w:cs="Times New Roman"/>
          <w:b/>
        </w:rPr>
        <w:t xml:space="preserve">07.02.2023r.- </w:t>
      </w:r>
      <w:r w:rsidRPr="005017E0">
        <w:rPr>
          <w:rFonts w:ascii="Candara" w:hAnsi="Candara" w:cs="Times New Roman"/>
          <w:bCs/>
        </w:rPr>
        <w:t>Wystąpienie do KRIR i Marszałka Województwa Podlaskiego w sprawie rozporządzenia PE i Rady ws. Odbudowy Zasobów Przyrodniczych;</w:t>
      </w:r>
    </w:p>
    <w:p w14:paraId="52402B91" w14:textId="01F882F9" w:rsidR="00A02909" w:rsidRPr="005017E0" w:rsidRDefault="00CA3DC9" w:rsidP="00D50119">
      <w:pPr>
        <w:spacing w:after="0" w:line="276" w:lineRule="auto"/>
        <w:jc w:val="both"/>
        <w:rPr>
          <w:rFonts w:ascii="Candara" w:hAnsi="Candara" w:cs="Times New Roman"/>
          <w:bCs/>
        </w:rPr>
      </w:pPr>
      <w:r>
        <w:rPr>
          <w:rFonts w:ascii="Candara" w:hAnsi="Candara" w:cs="Times New Roman"/>
          <w:b/>
        </w:rPr>
        <w:t xml:space="preserve">07.02.2023r.- </w:t>
      </w:r>
      <w:r w:rsidRPr="005017E0">
        <w:rPr>
          <w:rFonts w:ascii="Candara" w:hAnsi="Candara" w:cs="Times New Roman"/>
          <w:bCs/>
        </w:rPr>
        <w:t>Odpowiedź na pismo Przewodniczącej Komisji Ochrony Środowiska, Zasobów Naturalnych i Leśnictwa w sprawie populacji wilka i szkód przez nie wyrządzanych;</w:t>
      </w:r>
    </w:p>
    <w:p w14:paraId="35C53B63" w14:textId="1D7D34BE" w:rsidR="005017E0" w:rsidRPr="005017E0" w:rsidRDefault="005017E0" w:rsidP="00D50119">
      <w:pPr>
        <w:spacing w:after="0" w:line="276" w:lineRule="auto"/>
        <w:jc w:val="both"/>
        <w:rPr>
          <w:rFonts w:ascii="Candara" w:hAnsi="Candara" w:cs="Times New Roman"/>
          <w:bCs/>
        </w:rPr>
      </w:pPr>
      <w:r>
        <w:rPr>
          <w:rFonts w:ascii="Candara" w:hAnsi="Candara" w:cs="Times New Roman"/>
          <w:b/>
        </w:rPr>
        <w:t xml:space="preserve">09.02.2023r.- </w:t>
      </w:r>
      <w:r w:rsidRPr="005017E0">
        <w:rPr>
          <w:rFonts w:ascii="Candara" w:hAnsi="Candara" w:cs="Times New Roman"/>
          <w:bCs/>
        </w:rPr>
        <w:t>Realizacja wniosku Rady Powiatowej PIR w Siemiatyczach w sprawie budowy gazociągu Polska- Litwa;</w:t>
      </w:r>
    </w:p>
    <w:p w14:paraId="5EB11F0C" w14:textId="77777777" w:rsidR="005017E0" w:rsidRPr="005017E0" w:rsidRDefault="005017E0" w:rsidP="00D50119">
      <w:pPr>
        <w:spacing w:after="0" w:line="276" w:lineRule="auto"/>
        <w:jc w:val="both"/>
        <w:rPr>
          <w:rFonts w:ascii="Candara" w:hAnsi="Candara" w:cs="Times New Roman"/>
          <w:bCs/>
        </w:rPr>
      </w:pPr>
      <w:r>
        <w:rPr>
          <w:rFonts w:ascii="Candara" w:hAnsi="Candara" w:cs="Times New Roman"/>
          <w:b/>
        </w:rPr>
        <w:t xml:space="preserve">09.02.2023r.- </w:t>
      </w:r>
      <w:r w:rsidRPr="005017E0">
        <w:rPr>
          <w:rFonts w:ascii="Candara" w:hAnsi="Candara" w:cs="Times New Roman"/>
          <w:bCs/>
        </w:rPr>
        <w:t>Wystąpienie do Regionalnego Zarządu Gospodarki Wodnej Wody Polskie w Białymstoku na wniosek Rady Powiatowej PIR w Wysokiem Mazowieckiem o przyspieszenie prac w celu udrożnienia rzeki Rokietnica;</w:t>
      </w:r>
    </w:p>
    <w:p w14:paraId="74669831" w14:textId="77777777" w:rsidR="005017E0" w:rsidRPr="005017E0" w:rsidRDefault="005017E0" w:rsidP="00D50119">
      <w:pPr>
        <w:spacing w:after="0" w:line="276" w:lineRule="auto"/>
        <w:jc w:val="both"/>
        <w:rPr>
          <w:rFonts w:ascii="Candara" w:hAnsi="Candara" w:cs="Times New Roman"/>
          <w:bCs/>
        </w:rPr>
      </w:pPr>
      <w:r>
        <w:rPr>
          <w:rFonts w:ascii="Candara" w:hAnsi="Candara" w:cs="Times New Roman"/>
          <w:b/>
        </w:rPr>
        <w:t xml:space="preserve">09.02.2023r.- </w:t>
      </w:r>
      <w:r w:rsidRPr="005017E0">
        <w:rPr>
          <w:rFonts w:ascii="Candara" w:hAnsi="Candara" w:cs="Times New Roman"/>
          <w:bCs/>
        </w:rPr>
        <w:t>Odpowiedź na zapytanie KRIR w sprawie niezebranej kukurydzy spowodowanej wojną na Ukrainie;</w:t>
      </w:r>
    </w:p>
    <w:p w14:paraId="2ECCC5B8" w14:textId="237495C4" w:rsidR="005017E0" w:rsidRDefault="005017E0" w:rsidP="00D50119">
      <w:pPr>
        <w:spacing w:after="0" w:line="276" w:lineRule="auto"/>
        <w:jc w:val="both"/>
        <w:rPr>
          <w:rFonts w:ascii="Candara" w:hAnsi="Candara" w:cs="Times New Roman"/>
          <w:bCs/>
        </w:rPr>
      </w:pPr>
      <w:r>
        <w:rPr>
          <w:rFonts w:ascii="Candara" w:hAnsi="Candara" w:cs="Times New Roman"/>
          <w:b/>
        </w:rPr>
        <w:lastRenderedPageBreak/>
        <w:t xml:space="preserve">15.02.2023r.- </w:t>
      </w:r>
      <w:r>
        <w:rPr>
          <w:rFonts w:ascii="Candara" w:hAnsi="Candara" w:cs="Times New Roman"/>
          <w:bCs/>
        </w:rPr>
        <w:t xml:space="preserve">Pismo do Starosty Białostockiego i RZGW w Białymstoku w sprawie interwencji dotyczącej budowy progu </w:t>
      </w:r>
      <w:r w:rsidR="00CE43C3">
        <w:rPr>
          <w:rFonts w:ascii="Candara" w:hAnsi="Candara" w:cs="Times New Roman"/>
          <w:bCs/>
        </w:rPr>
        <w:t xml:space="preserve">(jazu stałego) </w:t>
      </w:r>
      <w:r>
        <w:rPr>
          <w:rFonts w:ascii="Candara" w:hAnsi="Candara" w:cs="Times New Roman"/>
          <w:bCs/>
        </w:rPr>
        <w:t>we wsi Rzędziany;</w:t>
      </w:r>
    </w:p>
    <w:p w14:paraId="2B0D9C97" w14:textId="2B135BE0" w:rsidR="004B0F08" w:rsidRDefault="005017E0" w:rsidP="002E6931">
      <w:pPr>
        <w:spacing w:after="0" w:line="276" w:lineRule="auto"/>
        <w:jc w:val="both"/>
        <w:rPr>
          <w:rFonts w:ascii="Candara" w:hAnsi="Candara" w:cs="Times New Roman"/>
          <w:bCs/>
        </w:rPr>
      </w:pPr>
      <w:r>
        <w:rPr>
          <w:rFonts w:ascii="Candara" w:hAnsi="Candara" w:cs="Times New Roman"/>
          <w:b/>
          <w:i/>
          <w:iCs/>
        </w:rPr>
        <w:t xml:space="preserve">16.02.2023r.- </w:t>
      </w:r>
      <w:r w:rsidRPr="00CE43C3">
        <w:rPr>
          <w:rFonts w:ascii="Candara" w:hAnsi="Candara" w:cs="Times New Roman"/>
          <w:bCs/>
        </w:rPr>
        <w:t xml:space="preserve">Wystąpienie do ARiMR w sprawie interpretacji </w:t>
      </w:r>
      <w:r w:rsidR="00CE43C3">
        <w:rPr>
          <w:rFonts w:ascii="Candara" w:hAnsi="Candara" w:cs="Times New Roman"/>
          <w:bCs/>
        </w:rPr>
        <w:t xml:space="preserve">par. 25 </w:t>
      </w:r>
      <w:r w:rsidRPr="00CE43C3">
        <w:rPr>
          <w:rFonts w:ascii="Candara" w:hAnsi="Candara" w:cs="Times New Roman"/>
          <w:bCs/>
        </w:rPr>
        <w:t xml:space="preserve">rozporządzenia </w:t>
      </w:r>
      <w:r w:rsidR="00CE43C3" w:rsidRPr="00CE43C3">
        <w:rPr>
          <w:rFonts w:ascii="Candara" w:hAnsi="Candara" w:cs="Times New Roman"/>
          <w:bCs/>
        </w:rPr>
        <w:t>dot.</w:t>
      </w:r>
      <w:r w:rsidRPr="00CE43C3">
        <w:rPr>
          <w:rFonts w:ascii="Candara" w:hAnsi="Candara" w:cs="Times New Roman"/>
          <w:bCs/>
        </w:rPr>
        <w:t xml:space="preserve"> operacji typu Premie dla młodych rolników w ramach poddziałania </w:t>
      </w:r>
      <w:r w:rsidR="00CE43C3">
        <w:rPr>
          <w:rFonts w:ascii="Candara" w:hAnsi="Candara" w:cs="Times New Roman"/>
          <w:bCs/>
        </w:rPr>
        <w:t>„Pomoc w rozpoczęciu działalności gospodarczej  na rzecz młodych rolników”  w spraw</w:t>
      </w:r>
      <w:r w:rsidR="000925DF">
        <w:rPr>
          <w:rFonts w:ascii="Candara" w:hAnsi="Candara" w:cs="Times New Roman"/>
          <w:bCs/>
        </w:rPr>
        <w:t>i</w:t>
      </w:r>
      <w:r w:rsidR="00CE43C3">
        <w:rPr>
          <w:rFonts w:ascii="Candara" w:hAnsi="Candara" w:cs="Times New Roman"/>
          <w:bCs/>
        </w:rPr>
        <w:t>e informacji o realizacji warunków składanej do Dyrektora OR ARiMR</w:t>
      </w:r>
      <w:r w:rsidR="000925DF">
        <w:rPr>
          <w:rFonts w:ascii="Candara" w:hAnsi="Candara" w:cs="Times New Roman"/>
          <w:bCs/>
        </w:rPr>
        <w:t>;</w:t>
      </w:r>
    </w:p>
    <w:p w14:paraId="20B8707A" w14:textId="275C4F8B" w:rsidR="000925DF" w:rsidRDefault="000925DF" w:rsidP="002E6931">
      <w:pPr>
        <w:spacing w:after="0" w:line="276" w:lineRule="auto"/>
        <w:jc w:val="both"/>
        <w:rPr>
          <w:rFonts w:ascii="Candara" w:hAnsi="Candara" w:cs="Times New Roman"/>
          <w:bCs/>
        </w:rPr>
      </w:pPr>
      <w:r w:rsidRPr="000925DF">
        <w:rPr>
          <w:rFonts w:ascii="Candara" w:hAnsi="Candara" w:cs="Times New Roman"/>
          <w:b/>
          <w:i/>
          <w:iCs/>
        </w:rPr>
        <w:t>20.02.2023r.-</w:t>
      </w:r>
      <w:r>
        <w:rPr>
          <w:rFonts w:ascii="Candara" w:hAnsi="Candara" w:cs="Times New Roman"/>
          <w:bCs/>
        </w:rPr>
        <w:t xml:space="preserve"> Pismo do Sekretarza Stanu </w:t>
      </w:r>
      <w:proofErr w:type="spellStart"/>
      <w:r>
        <w:rPr>
          <w:rFonts w:ascii="Candara" w:hAnsi="Candara" w:cs="Times New Roman"/>
          <w:bCs/>
        </w:rPr>
        <w:t>MRiRW</w:t>
      </w:r>
      <w:proofErr w:type="spellEnd"/>
      <w:r>
        <w:rPr>
          <w:rFonts w:ascii="Candara" w:hAnsi="Candara" w:cs="Times New Roman"/>
          <w:bCs/>
        </w:rPr>
        <w:t xml:space="preserve"> w sprawie przyspieszenia prac mających na celu udrożnienie rzeki Rokietnica;</w:t>
      </w:r>
    </w:p>
    <w:p w14:paraId="1B643CC6" w14:textId="200120CB" w:rsidR="000925DF" w:rsidRDefault="002073C2" w:rsidP="002E6931">
      <w:pPr>
        <w:spacing w:after="0" w:line="276" w:lineRule="auto"/>
        <w:jc w:val="both"/>
        <w:rPr>
          <w:rFonts w:ascii="Candara" w:hAnsi="Candara" w:cs="Times New Roman"/>
          <w:bCs/>
        </w:rPr>
      </w:pPr>
      <w:r>
        <w:rPr>
          <w:rFonts w:ascii="Candara" w:hAnsi="Candara" w:cs="Times New Roman"/>
          <w:bCs/>
        </w:rPr>
        <w:t xml:space="preserve">24.02.2023r.- </w:t>
      </w:r>
      <w:r w:rsidRPr="002073C2">
        <w:rPr>
          <w:rFonts w:ascii="Candara" w:hAnsi="Candara" w:cs="Times New Roman"/>
          <w:bCs/>
        </w:rPr>
        <w:t>Wystąpienie do KRIR na wniosek W</w:t>
      </w:r>
      <w:r>
        <w:rPr>
          <w:rFonts w:ascii="Candara" w:hAnsi="Candara" w:cs="Times New Roman"/>
          <w:bCs/>
        </w:rPr>
        <w:t xml:space="preserve">alnego </w:t>
      </w:r>
      <w:r w:rsidRPr="002073C2">
        <w:rPr>
          <w:rFonts w:ascii="Candara" w:hAnsi="Candara" w:cs="Times New Roman"/>
          <w:bCs/>
        </w:rPr>
        <w:t>Z</w:t>
      </w:r>
      <w:r>
        <w:rPr>
          <w:rFonts w:ascii="Candara" w:hAnsi="Candara" w:cs="Times New Roman"/>
          <w:bCs/>
        </w:rPr>
        <w:t>gromadzenia</w:t>
      </w:r>
      <w:r w:rsidRPr="002073C2">
        <w:rPr>
          <w:rFonts w:ascii="Candara" w:hAnsi="Candara" w:cs="Times New Roman"/>
          <w:bCs/>
        </w:rPr>
        <w:t xml:space="preserve"> PIR ws. wznowienia gospodarki leśnej na terenie Puszczy Białowieskiej</w:t>
      </w:r>
      <w:r>
        <w:rPr>
          <w:rFonts w:ascii="Candara" w:hAnsi="Candara" w:cs="Times New Roman"/>
          <w:bCs/>
        </w:rPr>
        <w:t>;</w:t>
      </w:r>
    </w:p>
    <w:p w14:paraId="00382D3D" w14:textId="334C8AF3" w:rsidR="002073C2" w:rsidRPr="00CE43C3" w:rsidRDefault="002073C2" w:rsidP="002E6931">
      <w:pPr>
        <w:spacing w:after="0" w:line="276" w:lineRule="auto"/>
        <w:jc w:val="both"/>
        <w:rPr>
          <w:rFonts w:ascii="Candara" w:hAnsi="Candara" w:cs="Times New Roman"/>
          <w:bCs/>
        </w:rPr>
      </w:pPr>
      <w:r>
        <w:rPr>
          <w:rFonts w:ascii="Candara" w:hAnsi="Candara" w:cs="Times New Roman"/>
          <w:bCs/>
        </w:rPr>
        <w:t>24.02.2023r.- Pismo do KRIR w sprawie wprowadzenia zmian w rejestracji cieląt od jałówek po 21 miesiącu życia.</w:t>
      </w:r>
    </w:p>
    <w:p w14:paraId="5CCC5B8B" w14:textId="77777777" w:rsidR="00BE578F" w:rsidRPr="002B1290" w:rsidRDefault="00BE578F" w:rsidP="002E6931">
      <w:pPr>
        <w:spacing w:after="0" w:line="276" w:lineRule="auto"/>
        <w:jc w:val="both"/>
        <w:rPr>
          <w:rFonts w:ascii="Candara" w:hAnsi="Candara" w:cs="Times New Roman"/>
          <w:bCs/>
        </w:rPr>
      </w:pPr>
    </w:p>
    <w:p w14:paraId="6C7687FB" w14:textId="77777777" w:rsidR="00766487" w:rsidRPr="002B1290" w:rsidRDefault="00766487" w:rsidP="00D50119">
      <w:pPr>
        <w:widowControl w:val="0"/>
        <w:spacing w:after="0" w:line="276" w:lineRule="auto"/>
        <w:jc w:val="both"/>
        <w:rPr>
          <w:rFonts w:ascii="Candara" w:hAnsi="Candara" w:cs="Times New Roman"/>
          <w:b/>
          <w:bCs/>
        </w:rPr>
      </w:pPr>
      <w:r w:rsidRPr="002B1290">
        <w:rPr>
          <w:rFonts w:ascii="Candara" w:hAnsi="Candara" w:cs="Times New Roman"/>
          <w:b/>
          <w:bCs/>
        </w:rPr>
        <w:t>Wydarzenia z udziałem przedstawicieli Zarządu Podlaskiej Izby Rolniczej:</w:t>
      </w:r>
    </w:p>
    <w:p w14:paraId="5D28405F" w14:textId="466B8732" w:rsidR="0016358A" w:rsidRDefault="00816C3D" w:rsidP="0005787B">
      <w:pPr>
        <w:widowControl w:val="0"/>
        <w:spacing w:after="0" w:line="276" w:lineRule="auto"/>
        <w:jc w:val="both"/>
        <w:rPr>
          <w:rFonts w:ascii="Candara" w:hAnsi="Candara" w:cs="Times New Roman"/>
          <w:bCs/>
        </w:rPr>
      </w:pPr>
      <w:r w:rsidRPr="00816C3D">
        <w:rPr>
          <w:rFonts w:ascii="Candara" w:hAnsi="Candara" w:cs="Times New Roman"/>
          <w:b/>
          <w:i/>
          <w:iCs/>
        </w:rPr>
        <w:t>01.02.2023 r.</w:t>
      </w:r>
      <w:r w:rsidRPr="00816C3D">
        <w:rPr>
          <w:rFonts w:ascii="Candara" w:hAnsi="Candara" w:cs="Times New Roman"/>
          <w:bCs/>
        </w:rPr>
        <w:t xml:space="preserve"> w </w:t>
      </w:r>
      <w:r>
        <w:rPr>
          <w:rFonts w:ascii="Candara" w:hAnsi="Candara" w:cs="Times New Roman"/>
          <w:bCs/>
        </w:rPr>
        <w:t xml:space="preserve">resorcie rolnictwa </w:t>
      </w:r>
      <w:r w:rsidRPr="00816C3D">
        <w:rPr>
          <w:rFonts w:ascii="Candara" w:hAnsi="Candara" w:cs="Times New Roman"/>
          <w:bCs/>
        </w:rPr>
        <w:t xml:space="preserve">odbyło się spotkanie wicepremiera, </w:t>
      </w:r>
      <w:r>
        <w:rPr>
          <w:rFonts w:ascii="Candara" w:hAnsi="Candara" w:cs="Times New Roman"/>
          <w:bCs/>
        </w:rPr>
        <w:t>M</w:t>
      </w:r>
      <w:r w:rsidRPr="00816C3D">
        <w:rPr>
          <w:rFonts w:ascii="Candara" w:hAnsi="Candara" w:cs="Times New Roman"/>
          <w:bCs/>
        </w:rPr>
        <w:t xml:space="preserve">inistra </w:t>
      </w:r>
      <w:r>
        <w:rPr>
          <w:rFonts w:ascii="Candara" w:hAnsi="Candara" w:cs="Times New Roman"/>
          <w:bCs/>
        </w:rPr>
        <w:t>R</w:t>
      </w:r>
      <w:r w:rsidRPr="00816C3D">
        <w:rPr>
          <w:rFonts w:ascii="Candara" w:hAnsi="Candara" w:cs="Times New Roman"/>
          <w:bCs/>
        </w:rPr>
        <w:t xml:space="preserve">olnictwa i </w:t>
      </w:r>
      <w:r>
        <w:rPr>
          <w:rFonts w:ascii="Candara" w:hAnsi="Candara" w:cs="Times New Roman"/>
          <w:bCs/>
        </w:rPr>
        <w:t>R</w:t>
      </w:r>
      <w:r w:rsidRPr="00816C3D">
        <w:rPr>
          <w:rFonts w:ascii="Candara" w:hAnsi="Candara" w:cs="Times New Roman"/>
          <w:bCs/>
        </w:rPr>
        <w:t xml:space="preserve">ozwoju </w:t>
      </w:r>
      <w:r>
        <w:rPr>
          <w:rFonts w:ascii="Candara" w:hAnsi="Candara" w:cs="Times New Roman"/>
          <w:bCs/>
        </w:rPr>
        <w:t>W</w:t>
      </w:r>
      <w:r w:rsidRPr="00816C3D">
        <w:rPr>
          <w:rFonts w:ascii="Candara" w:hAnsi="Candara" w:cs="Times New Roman"/>
          <w:bCs/>
        </w:rPr>
        <w:t xml:space="preserve">si </w:t>
      </w:r>
      <w:r>
        <w:rPr>
          <w:rFonts w:ascii="Candara" w:hAnsi="Candara" w:cs="Times New Roman"/>
          <w:bCs/>
        </w:rPr>
        <w:t>H</w:t>
      </w:r>
      <w:r w:rsidRPr="00816C3D">
        <w:rPr>
          <w:rFonts w:ascii="Candara" w:hAnsi="Candara" w:cs="Times New Roman"/>
          <w:bCs/>
        </w:rPr>
        <w:t xml:space="preserve">enryka </w:t>
      </w:r>
      <w:r>
        <w:rPr>
          <w:rFonts w:ascii="Candara" w:hAnsi="Candara" w:cs="Times New Roman"/>
          <w:bCs/>
        </w:rPr>
        <w:t>K</w:t>
      </w:r>
      <w:r w:rsidRPr="00816C3D">
        <w:rPr>
          <w:rFonts w:ascii="Candara" w:hAnsi="Candara" w:cs="Times New Roman"/>
          <w:bCs/>
        </w:rPr>
        <w:t xml:space="preserve">owalczyka z </w:t>
      </w:r>
      <w:r>
        <w:rPr>
          <w:rFonts w:ascii="Candara" w:hAnsi="Candara" w:cs="Times New Roman"/>
          <w:bCs/>
        </w:rPr>
        <w:t>P</w:t>
      </w:r>
      <w:r w:rsidRPr="00816C3D">
        <w:rPr>
          <w:rFonts w:ascii="Candara" w:hAnsi="Candara" w:cs="Times New Roman"/>
          <w:bCs/>
        </w:rPr>
        <w:t xml:space="preserve">rezesami </w:t>
      </w:r>
      <w:r>
        <w:rPr>
          <w:rFonts w:ascii="Candara" w:hAnsi="Candara" w:cs="Times New Roman"/>
          <w:bCs/>
        </w:rPr>
        <w:t>W</w:t>
      </w:r>
      <w:r w:rsidRPr="00816C3D">
        <w:rPr>
          <w:rFonts w:ascii="Candara" w:hAnsi="Candara" w:cs="Times New Roman"/>
          <w:bCs/>
        </w:rPr>
        <w:t xml:space="preserve">ojewódzkich </w:t>
      </w:r>
      <w:r>
        <w:rPr>
          <w:rFonts w:ascii="Candara" w:hAnsi="Candara" w:cs="Times New Roman"/>
          <w:bCs/>
        </w:rPr>
        <w:t>I</w:t>
      </w:r>
      <w:r w:rsidRPr="00816C3D">
        <w:rPr>
          <w:rFonts w:ascii="Candara" w:hAnsi="Candara" w:cs="Times New Roman"/>
          <w:bCs/>
        </w:rPr>
        <w:t xml:space="preserve">zb </w:t>
      </w:r>
      <w:r>
        <w:rPr>
          <w:rFonts w:ascii="Candara" w:hAnsi="Candara" w:cs="Times New Roman"/>
          <w:bCs/>
        </w:rPr>
        <w:t>R</w:t>
      </w:r>
      <w:r w:rsidRPr="00816C3D">
        <w:rPr>
          <w:rFonts w:ascii="Candara" w:hAnsi="Candara" w:cs="Times New Roman"/>
          <w:bCs/>
        </w:rPr>
        <w:t>olniczych</w:t>
      </w:r>
      <w:r>
        <w:rPr>
          <w:rFonts w:ascii="Candara" w:hAnsi="Candara" w:cs="Times New Roman"/>
          <w:bCs/>
        </w:rPr>
        <w:t>. W spotkaniu wzięli udział Grzegorz Leszczyński- prezes oraz Zdzisław Łuba- członek zarządu.</w:t>
      </w:r>
    </w:p>
    <w:p w14:paraId="262E5C43" w14:textId="2B91ABDD" w:rsidR="00816C3D" w:rsidRDefault="00816C3D" w:rsidP="0005787B">
      <w:pPr>
        <w:widowControl w:val="0"/>
        <w:spacing w:after="0" w:line="276" w:lineRule="auto"/>
        <w:jc w:val="both"/>
        <w:rPr>
          <w:rFonts w:ascii="Candara" w:hAnsi="Candara" w:cs="Times New Roman"/>
          <w:bCs/>
        </w:rPr>
      </w:pPr>
      <w:r w:rsidRPr="00816C3D">
        <w:rPr>
          <w:rFonts w:ascii="Candara" w:hAnsi="Candara" w:cs="Times New Roman"/>
          <w:b/>
          <w:i/>
          <w:iCs/>
        </w:rPr>
        <w:t xml:space="preserve">01.02.2023r. </w:t>
      </w:r>
      <w:r>
        <w:rPr>
          <w:rFonts w:ascii="Candara" w:hAnsi="Candara" w:cs="Times New Roman"/>
          <w:bCs/>
        </w:rPr>
        <w:t>w</w:t>
      </w:r>
      <w:r w:rsidRPr="00816C3D">
        <w:rPr>
          <w:rFonts w:ascii="Candara" w:hAnsi="Candara" w:cs="Times New Roman"/>
          <w:bCs/>
        </w:rPr>
        <w:t xml:space="preserve"> </w:t>
      </w:r>
      <w:r>
        <w:rPr>
          <w:rFonts w:ascii="Candara" w:hAnsi="Candara" w:cs="Times New Roman"/>
          <w:bCs/>
        </w:rPr>
        <w:t>siedzibie</w:t>
      </w:r>
      <w:r w:rsidRPr="00816C3D">
        <w:rPr>
          <w:rFonts w:ascii="Candara" w:hAnsi="Candara" w:cs="Times New Roman"/>
          <w:bCs/>
        </w:rPr>
        <w:t xml:space="preserve"> KRIR </w:t>
      </w:r>
      <w:r>
        <w:rPr>
          <w:rFonts w:ascii="Candara" w:hAnsi="Candara" w:cs="Times New Roman"/>
          <w:bCs/>
        </w:rPr>
        <w:t>w</w:t>
      </w:r>
      <w:r w:rsidRPr="00816C3D">
        <w:rPr>
          <w:rFonts w:ascii="Candara" w:hAnsi="Candara" w:cs="Times New Roman"/>
          <w:bCs/>
        </w:rPr>
        <w:t xml:space="preserve"> Warszawie </w:t>
      </w:r>
      <w:r>
        <w:rPr>
          <w:rFonts w:ascii="Candara" w:hAnsi="Candara" w:cs="Times New Roman"/>
          <w:bCs/>
        </w:rPr>
        <w:t>o</w:t>
      </w:r>
      <w:r w:rsidRPr="00816C3D">
        <w:rPr>
          <w:rFonts w:ascii="Candara" w:hAnsi="Candara" w:cs="Times New Roman"/>
          <w:bCs/>
        </w:rPr>
        <w:t xml:space="preserve">dbyła </w:t>
      </w:r>
      <w:r>
        <w:rPr>
          <w:rFonts w:ascii="Candara" w:hAnsi="Candara" w:cs="Times New Roman"/>
          <w:bCs/>
        </w:rPr>
        <w:t>s</w:t>
      </w:r>
      <w:r w:rsidRPr="00816C3D">
        <w:rPr>
          <w:rFonts w:ascii="Candara" w:hAnsi="Candara" w:cs="Times New Roman"/>
          <w:bCs/>
        </w:rPr>
        <w:t xml:space="preserve">ię </w:t>
      </w:r>
      <w:r>
        <w:rPr>
          <w:rFonts w:ascii="Candara" w:hAnsi="Candara" w:cs="Times New Roman"/>
          <w:bCs/>
        </w:rPr>
        <w:t>d</w:t>
      </w:r>
      <w:r w:rsidRPr="00816C3D">
        <w:rPr>
          <w:rFonts w:ascii="Candara" w:hAnsi="Candara" w:cs="Times New Roman"/>
          <w:bCs/>
        </w:rPr>
        <w:t xml:space="preserve">yskusja </w:t>
      </w:r>
      <w:r>
        <w:rPr>
          <w:rFonts w:ascii="Candara" w:hAnsi="Candara" w:cs="Times New Roman"/>
          <w:bCs/>
        </w:rPr>
        <w:t>p</w:t>
      </w:r>
      <w:r w:rsidRPr="00816C3D">
        <w:rPr>
          <w:rFonts w:ascii="Candara" w:hAnsi="Candara" w:cs="Times New Roman"/>
          <w:bCs/>
        </w:rPr>
        <w:t xml:space="preserve">rzedstawicieli Izb Rolniczych </w:t>
      </w:r>
      <w:r>
        <w:rPr>
          <w:rFonts w:ascii="Candara" w:hAnsi="Candara" w:cs="Times New Roman"/>
          <w:bCs/>
        </w:rPr>
        <w:t>z</w:t>
      </w:r>
      <w:r w:rsidRPr="00816C3D">
        <w:rPr>
          <w:rFonts w:ascii="Candara" w:hAnsi="Candara" w:cs="Times New Roman"/>
          <w:bCs/>
        </w:rPr>
        <w:t xml:space="preserve"> </w:t>
      </w:r>
      <w:r>
        <w:rPr>
          <w:rFonts w:ascii="Candara" w:hAnsi="Candara" w:cs="Times New Roman"/>
          <w:bCs/>
        </w:rPr>
        <w:t>p</w:t>
      </w:r>
      <w:r w:rsidRPr="00816C3D">
        <w:rPr>
          <w:rFonts w:ascii="Candara" w:hAnsi="Candara" w:cs="Times New Roman"/>
          <w:bCs/>
        </w:rPr>
        <w:t xml:space="preserve">osłem Grzegorzem Wojciechowskim </w:t>
      </w:r>
      <w:r>
        <w:rPr>
          <w:rFonts w:ascii="Candara" w:hAnsi="Candara" w:cs="Times New Roman"/>
          <w:bCs/>
        </w:rPr>
        <w:t>n</w:t>
      </w:r>
      <w:r w:rsidRPr="00816C3D">
        <w:rPr>
          <w:rFonts w:ascii="Candara" w:hAnsi="Candara" w:cs="Times New Roman"/>
          <w:bCs/>
        </w:rPr>
        <w:t xml:space="preserve">a </w:t>
      </w:r>
      <w:r>
        <w:rPr>
          <w:rFonts w:ascii="Candara" w:hAnsi="Candara" w:cs="Times New Roman"/>
          <w:bCs/>
        </w:rPr>
        <w:t>t</w:t>
      </w:r>
      <w:r w:rsidRPr="00816C3D">
        <w:rPr>
          <w:rFonts w:ascii="Candara" w:hAnsi="Candara" w:cs="Times New Roman"/>
          <w:bCs/>
        </w:rPr>
        <w:t>emat Projektu Kodeksu Rolnego</w:t>
      </w:r>
      <w:r>
        <w:rPr>
          <w:rFonts w:ascii="Candara" w:hAnsi="Candara" w:cs="Times New Roman"/>
          <w:bCs/>
        </w:rPr>
        <w:t xml:space="preserve">. </w:t>
      </w:r>
      <w:r w:rsidRPr="00816C3D">
        <w:rPr>
          <w:rFonts w:ascii="Candara" w:hAnsi="Candara" w:cs="Times New Roman"/>
          <w:bCs/>
        </w:rPr>
        <w:t>W spotkaniu wzięli udział Grzegorz Leszczyński- prezes oraz Zdzisław Łuba- członek zarządu.</w:t>
      </w:r>
    </w:p>
    <w:p w14:paraId="0E7AFC14" w14:textId="23314C3B" w:rsidR="00816C3D" w:rsidRDefault="00816C3D" w:rsidP="0005787B">
      <w:pPr>
        <w:widowControl w:val="0"/>
        <w:spacing w:after="0" w:line="276" w:lineRule="auto"/>
        <w:jc w:val="both"/>
        <w:rPr>
          <w:rFonts w:ascii="Candara" w:hAnsi="Candara" w:cs="Times New Roman"/>
          <w:bCs/>
        </w:rPr>
      </w:pPr>
      <w:r w:rsidRPr="007355F7">
        <w:rPr>
          <w:rFonts w:ascii="Candara" w:hAnsi="Candara" w:cs="Times New Roman"/>
          <w:b/>
          <w:i/>
          <w:iCs/>
        </w:rPr>
        <w:t>10.02.2023r.-</w:t>
      </w:r>
      <w:r>
        <w:rPr>
          <w:rFonts w:ascii="Candara" w:hAnsi="Candara" w:cs="Times New Roman"/>
          <w:bCs/>
        </w:rPr>
        <w:t xml:space="preserve"> spotkanie Kapituły Stowarzyszenia Św. Izydora Oracza</w:t>
      </w:r>
      <w:r w:rsidR="007355F7">
        <w:rPr>
          <w:rFonts w:ascii="Candara" w:hAnsi="Candara" w:cs="Times New Roman"/>
          <w:bCs/>
        </w:rPr>
        <w:t xml:space="preserve">. W spotkaniu wziął udział Marek </w:t>
      </w:r>
      <w:proofErr w:type="spellStart"/>
      <w:r w:rsidR="007355F7">
        <w:rPr>
          <w:rFonts w:ascii="Candara" w:hAnsi="Candara" w:cs="Times New Roman"/>
          <w:bCs/>
        </w:rPr>
        <w:t>Siniło</w:t>
      </w:r>
      <w:proofErr w:type="spellEnd"/>
      <w:r w:rsidR="007355F7">
        <w:rPr>
          <w:rFonts w:ascii="Candara" w:hAnsi="Candara" w:cs="Times New Roman"/>
          <w:bCs/>
        </w:rPr>
        <w:t>- wiceprezes;</w:t>
      </w:r>
    </w:p>
    <w:p w14:paraId="35464961" w14:textId="1447DB7F" w:rsidR="007355F7" w:rsidRDefault="007355F7" w:rsidP="0005787B">
      <w:pPr>
        <w:widowControl w:val="0"/>
        <w:spacing w:after="0" w:line="276" w:lineRule="auto"/>
        <w:jc w:val="both"/>
        <w:rPr>
          <w:rFonts w:ascii="Candara" w:hAnsi="Candara" w:cs="Times New Roman"/>
          <w:bCs/>
        </w:rPr>
      </w:pPr>
      <w:r w:rsidRPr="007355F7">
        <w:rPr>
          <w:rFonts w:ascii="Candara" w:hAnsi="Candara" w:cs="Times New Roman"/>
          <w:b/>
          <w:i/>
          <w:iCs/>
        </w:rPr>
        <w:t>15.02.2023r.-</w:t>
      </w:r>
      <w:r>
        <w:rPr>
          <w:rFonts w:ascii="Candara" w:hAnsi="Candara" w:cs="Times New Roman"/>
          <w:bCs/>
        </w:rPr>
        <w:t xml:space="preserve"> posiedzenie </w:t>
      </w:r>
      <w:r w:rsidRPr="007355F7">
        <w:rPr>
          <w:rFonts w:ascii="Candara" w:hAnsi="Candara" w:cs="Times New Roman"/>
          <w:bCs/>
        </w:rPr>
        <w:t>Rady Ubezpieczenia Społecznego Rolników</w:t>
      </w:r>
      <w:r>
        <w:rPr>
          <w:rFonts w:ascii="Candara" w:hAnsi="Candara" w:cs="Times New Roman"/>
          <w:bCs/>
        </w:rPr>
        <w:t>, w której udział wziął Grzegorz Leszczyński. Podczas posiedzenia pan Grzegorz Leszczyński został powołany na Przewodniczącego Komisji ds. Ubezpieczeń;</w:t>
      </w:r>
    </w:p>
    <w:p w14:paraId="6F9E3C04" w14:textId="0D8A4096" w:rsidR="00B468EE" w:rsidRDefault="00B468EE" w:rsidP="0005787B">
      <w:pPr>
        <w:widowControl w:val="0"/>
        <w:spacing w:after="0" w:line="276" w:lineRule="auto"/>
        <w:jc w:val="both"/>
        <w:rPr>
          <w:rFonts w:ascii="Candara" w:hAnsi="Candara" w:cs="Times New Roman"/>
          <w:bCs/>
        </w:rPr>
      </w:pPr>
      <w:r w:rsidRPr="007355F7">
        <w:rPr>
          <w:rFonts w:ascii="Candara" w:hAnsi="Candara" w:cs="Times New Roman"/>
          <w:b/>
          <w:i/>
          <w:iCs/>
        </w:rPr>
        <w:t>22.02.2023r.-</w:t>
      </w:r>
      <w:r>
        <w:rPr>
          <w:rFonts w:ascii="Candara" w:hAnsi="Candara" w:cs="Times New Roman"/>
          <w:bCs/>
        </w:rPr>
        <w:t xml:space="preserve"> posiedzenie Krajowej Rady Izb Rolniczych</w:t>
      </w:r>
      <w:r w:rsidR="007355F7">
        <w:rPr>
          <w:rFonts w:ascii="Candara" w:hAnsi="Candara" w:cs="Times New Roman"/>
          <w:bCs/>
        </w:rPr>
        <w:t xml:space="preserve">, w którym wzięli udział Grzegorz Leszczyński- prezes oraz Piotr Stocki- </w:t>
      </w:r>
      <w:r w:rsidR="007355F7" w:rsidRPr="007355F7">
        <w:rPr>
          <w:rFonts w:ascii="Candara" w:hAnsi="Candara" w:cs="Times New Roman"/>
          <w:bCs/>
        </w:rPr>
        <w:t>Przewodnicząc</w:t>
      </w:r>
      <w:r w:rsidR="007355F7">
        <w:rPr>
          <w:rFonts w:ascii="Candara" w:hAnsi="Candara" w:cs="Times New Roman"/>
          <w:bCs/>
        </w:rPr>
        <w:t>y</w:t>
      </w:r>
      <w:r w:rsidR="007355F7" w:rsidRPr="007355F7">
        <w:rPr>
          <w:rFonts w:ascii="Candara" w:hAnsi="Candara" w:cs="Times New Roman"/>
          <w:bCs/>
        </w:rPr>
        <w:t xml:space="preserve"> Rady Powiatowej Podlaskiej Izby Rolniczej w Hajnówce</w:t>
      </w:r>
      <w:r w:rsidR="007355F7">
        <w:rPr>
          <w:rFonts w:ascii="Candara" w:hAnsi="Candara" w:cs="Times New Roman"/>
          <w:bCs/>
        </w:rPr>
        <w:t>;</w:t>
      </w:r>
    </w:p>
    <w:p w14:paraId="0BDC72EB" w14:textId="6224F701" w:rsidR="007355F7" w:rsidRDefault="007355F7" w:rsidP="0005787B">
      <w:pPr>
        <w:widowControl w:val="0"/>
        <w:spacing w:after="0" w:line="276" w:lineRule="auto"/>
        <w:jc w:val="both"/>
        <w:rPr>
          <w:rFonts w:ascii="Candara" w:hAnsi="Candara" w:cs="Times New Roman"/>
          <w:bCs/>
        </w:rPr>
      </w:pPr>
      <w:r w:rsidRPr="007355F7">
        <w:rPr>
          <w:rFonts w:ascii="Candara" w:hAnsi="Candara" w:cs="Times New Roman"/>
          <w:b/>
          <w:i/>
          <w:iCs/>
        </w:rPr>
        <w:t>24.02.2023r.-</w:t>
      </w:r>
      <w:r>
        <w:rPr>
          <w:rFonts w:ascii="Candara" w:hAnsi="Candara" w:cs="Times New Roman"/>
          <w:bCs/>
        </w:rPr>
        <w:t xml:space="preserve"> posiedzenie Rady Społecznej Doradztwa Rolniczego w Białymstoku. Wzięli w nim udział Grzegorz Leszczyński- prezes i Witold Grunwald- członek zarządu;</w:t>
      </w:r>
    </w:p>
    <w:p w14:paraId="3F24BDAD" w14:textId="6E467534" w:rsidR="004D1C6E" w:rsidRPr="00A05AB7" w:rsidRDefault="004D1C6E" w:rsidP="0005787B">
      <w:pPr>
        <w:widowControl w:val="0"/>
        <w:spacing w:after="0" w:line="276" w:lineRule="auto"/>
        <w:jc w:val="both"/>
        <w:rPr>
          <w:rFonts w:ascii="Candara" w:hAnsi="Candara" w:cs="Times New Roman"/>
          <w:bCs/>
          <w:color w:val="FF0000"/>
        </w:rPr>
      </w:pPr>
      <w:r w:rsidRPr="00A05AB7">
        <w:rPr>
          <w:rFonts w:ascii="Candara" w:hAnsi="Candara" w:cs="Times New Roman"/>
          <w:b/>
          <w:i/>
          <w:iCs/>
        </w:rPr>
        <w:t>24 lutego 2023r.-</w:t>
      </w:r>
      <w:r w:rsidRPr="004D1C6E">
        <w:rPr>
          <w:rFonts w:ascii="Candara" w:hAnsi="Candara" w:cs="Times New Roman"/>
          <w:bCs/>
        </w:rPr>
        <w:t xml:space="preserve"> Podlaska Izba Rolnicza wspólnie z Agencją Wspierania Ochrony Środowiska </w:t>
      </w:r>
      <w:r>
        <w:rPr>
          <w:rFonts w:ascii="Candara" w:hAnsi="Candara" w:cs="Times New Roman"/>
          <w:bCs/>
        </w:rPr>
        <w:t>z</w:t>
      </w:r>
      <w:r w:rsidRPr="004D1C6E">
        <w:rPr>
          <w:rFonts w:ascii="Candara" w:hAnsi="Candara" w:cs="Times New Roman"/>
          <w:bCs/>
        </w:rPr>
        <w:t>organiz</w:t>
      </w:r>
      <w:r>
        <w:rPr>
          <w:rFonts w:ascii="Candara" w:hAnsi="Candara" w:cs="Times New Roman"/>
          <w:bCs/>
        </w:rPr>
        <w:t>owała</w:t>
      </w:r>
      <w:r w:rsidRPr="004D1C6E">
        <w:rPr>
          <w:rFonts w:ascii="Candara" w:hAnsi="Candara" w:cs="Times New Roman"/>
          <w:bCs/>
        </w:rPr>
        <w:t xml:space="preserve"> konferencję </w:t>
      </w:r>
      <w:r>
        <w:rPr>
          <w:rFonts w:ascii="Candara" w:hAnsi="Candara" w:cs="Times New Roman"/>
          <w:bCs/>
        </w:rPr>
        <w:t xml:space="preserve">dla rolników </w:t>
      </w:r>
      <w:r w:rsidRPr="004D1C6E">
        <w:rPr>
          <w:rFonts w:ascii="Candara" w:hAnsi="Candara" w:cs="Times New Roman"/>
          <w:bCs/>
        </w:rPr>
        <w:t>w formie online pn.:  „Biogazownie– element dywersyfikacji energetycznej podlaskich gmin”.</w:t>
      </w:r>
      <w:r>
        <w:rPr>
          <w:rFonts w:ascii="Candara" w:hAnsi="Candara" w:cs="Times New Roman"/>
          <w:bCs/>
        </w:rPr>
        <w:t xml:space="preserve"> Spotkanie otworzył Pan Marek </w:t>
      </w:r>
      <w:proofErr w:type="spellStart"/>
      <w:r>
        <w:rPr>
          <w:rFonts w:ascii="Candara" w:hAnsi="Candara" w:cs="Times New Roman"/>
          <w:bCs/>
        </w:rPr>
        <w:t>Siniło</w:t>
      </w:r>
      <w:proofErr w:type="spellEnd"/>
      <w:r>
        <w:rPr>
          <w:rFonts w:ascii="Candara" w:hAnsi="Candara" w:cs="Times New Roman"/>
          <w:bCs/>
        </w:rPr>
        <w:t>- wiceprezes Podlaskiej Izby Rolniczej</w:t>
      </w:r>
      <w:r w:rsidR="00467770">
        <w:rPr>
          <w:rFonts w:ascii="Candara" w:hAnsi="Candara" w:cs="Times New Roman"/>
          <w:bCs/>
        </w:rPr>
        <w:t>.</w:t>
      </w:r>
    </w:p>
    <w:p w14:paraId="24B1A0F2" w14:textId="46CC8B10" w:rsidR="004026E5" w:rsidRPr="00467770" w:rsidRDefault="007355F7" w:rsidP="004026E5">
      <w:pPr>
        <w:widowControl w:val="0"/>
        <w:spacing w:after="0" w:line="276" w:lineRule="auto"/>
        <w:jc w:val="both"/>
        <w:rPr>
          <w:rFonts w:ascii="Candara" w:hAnsi="Candara" w:cs="Times New Roman"/>
          <w:bCs/>
        </w:rPr>
      </w:pPr>
      <w:r w:rsidRPr="004026E5">
        <w:rPr>
          <w:rFonts w:ascii="Candara" w:hAnsi="Candara" w:cs="Times New Roman"/>
          <w:b/>
          <w:i/>
          <w:iCs/>
        </w:rPr>
        <w:t>27.02.2023r.-</w:t>
      </w:r>
      <w:r>
        <w:rPr>
          <w:rFonts w:ascii="Candara" w:hAnsi="Candara" w:cs="Times New Roman"/>
          <w:bCs/>
        </w:rPr>
        <w:t xml:space="preserve"> s</w:t>
      </w:r>
      <w:r w:rsidRPr="007355F7">
        <w:rPr>
          <w:rFonts w:ascii="Candara" w:hAnsi="Candara" w:cs="Times New Roman"/>
          <w:bCs/>
        </w:rPr>
        <w:t xml:space="preserve">potkanie konsultacyjne Podlaskiej Izby Rolniczej </w:t>
      </w:r>
      <w:r>
        <w:rPr>
          <w:rFonts w:ascii="Candara" w:hAnsi="Candara" w:cs="Times New Roman"/>
          <w:bCs/>
        </w:rPr>
        <w:t>do</w:t>
      </w:r>
      <w:r w:rsidRPr="007355F7">
        <w:rPr>
          <w:rFonts w:ascii="Candara" w:hAnsi="Candara" w:cs="Times New Roman"/>
          <w:bCs/>
        </w:rPr>
        <w:t>t. Ekspertyzy dotyczącej opracowania modelu gospodarowania wodą w obszarze Natura 2000 Bagno Wizna PLB200005, wykonanej przez Biuro Urządzania Lasu i Geodezji Leśnej Oddział w Białymstoku.</w:t>
      </w:r>
      <w:r w:rsidR="004026E5">
        <w:rPr>
          <w:rFonts w:ascii="Candara" w:hAnsi="Candara" w:cs="Times New Roman"/>
          <w:bCs/>
        </w:rPr>
        <w:t xml:space="preserve"> W spotkaniu </w:t>
      </w:r>
      <w:r w:rsidR="004026E5" w:rsidRPr="00467770">
        <w:rPr>
          <w:rFonts w:ascii="Candara" w:hAnsi="Candara" w:cs="Times New Roman"/>
          <w:bCs/>
        </w:rPr>
        <w:t>wzięło udział kilkuset rolników.</w:t>
      </w:r>
    </w:p>
    <w:p w14:paraId="16BDFF9E" w14:textId="4201FE37" w:rsidR="004026E5" w:rsidRPr="004026E5" w:rsidRDefault="004026E5" w:rsidP="004026E5">
      <w:pPr>
        <w:widowControl w:val="0"/>
        <w:spacing w:after="0" w:line="276" w:lineRule="auto"/>
        <w:jc w:val="both"/>
        <w:rPr>
          <w:rFonts w:ascii="Candara" w:hAnsi="Candara" w:cs="Times New Roman"/>
          <w:bCs/>
        </w:rPr>
      </w:pPr>
      <w:r w:rsidRPr="004026E5">
        <w:rPr>
          <w:rFonts w:ascii="Candara" w:hAnsi="Candara" w:cs="Times New Roman"/>
          <w:bCs/>
        </w:rPr>
        <w:t xml:space="preserve">Spotkanie otworzył Prezes Podlaskiej Izby Rolniczej Grzegorz Leszczyński, który przywitał przybyłych gości w tym Wiceministra Rolnictwa i Rozwoju Wsi Lecha Kołakowskiego, Posłów na Sejm RP Kazimierza Gwiazdowskiego i Stefana Krajewskiego, przedstawiciela Ministerstwa Klimatu i Środowiska z Departamentu Ochrony Przyrody Dyrektora Łukasza </w:t>
      </w:r>
      <w:proofErr w:type="spellStart"/>
      <w:r w:rsidRPr="004026E5">
        <w:rPr>
          <w:rFonts w:ascii="Candara" w:hAnsi="Candara" w:cs="Times New Roman"/>
          <w:bCs/>
        </w:rPr>
        <w:t>Rejt</w:t>
      </w:r>
      <w:proofErr w:type="spellEnd"/>
      <w:r w:rsidRPr="004026E5">
        <w:rPr>
          <w:rFonts w:ascii="Candara" w:hAnsi="Candara" w:cs="Times New Roman"/>
          <w:bCs/>
        </w:rPr>
        <w:t>, Wójta Gminy Rutki Dariusza Modzelewskiego. W spotkaniu wzięli też udział przedstawiciele RDOŚ i Wód Polskich a także przedstawiciele samorządów i Podlaskiego Urzędu Wojewódzkiego.</w:t>
      </w:r>
    </w:p>
    <w:p w14:paraId="5AD78C53" w14:textId="255B4FB6" w:rsidR="0016358A" w:rsidRDefault="004026E5" w:rsidP="004026E5">
      <w:pPr>
        <w:widowControl w:val="0"/>
        <w:spacing w:after="0" w:line="276" w:lineRule="auto"/>
        <w:jc w:val="both"/>
        <w:rPr>
          <w:rFonts w:ascii="Candara" w:hAnsi="Candara" w:cs="Times New Roman"/>
          <w:bCs/>
        </w:rPr>
      </w:pPr>
      <w:r w:rsidRPr="004026E5">
        <w:rPr>
          <w:rFonts w:ascii="Candara" w:hAnsi="Candara" w:cs="Times New Roman"/>
          <w:bCs/>
        </w:rPr>
        <w:t>Organizatorem i prowadzącym spotkanie był Przewodniczący Rady Powiat</w:t>
      </w:r>
      <w:r>
        <w:rPr>
          <w:rFonts w:ascii="Candara" w:hAnsi="Candara" w:cs="Times New Roman"/>
          <w:bCs/>
        </w:rPr>
        <w:t xml:space="preserve">owej </w:t>
      </w:r>
      <w:r w:rsidRPr="004026E5">
        <w:rPr>
          <w:rFonts w:ascii="Candara" w:hAnsi="Candara" w:cs="Times New Roman"/>
          <w:bCs/>
        </w:rPr>
        <w:t>Podlaskiej Izby Rolniczej</w:t>
      </w:r>
      <w:r>
        <w:rPr>
          <w:rFonts w:ascii="Candara" w:hAnsi="Candara" w:cs="Times New Roman"/>
          <w:bCs/>
        </w:rPr>
        <w:t xml:space="preserve"> </w:t>
      </w:r>
      <w:r>
        <w:rPr>
          <w:rFonts w:ascii="Candara" w:hAnsi="Candara" w:cs="Times New Roman"/>
          <w:bCs/>
        </w:rPr>
        <w:lastRenderedPageBreak/>
        <w:t>w Zambrowie-</w:t>
      </w:r>
      <w:r w:rsidRPr="004026E5">
        <w:rPr>
          <w:rFonts w:ascii="Candara" w:hAnsi="Candara" w:cs="Times New Roman"/>
          <w:bCs/>
        </w:rPr>
        <w:t xml:space="preserve"> Wojciech Łuba, który zaprezentował swoją analizę szczegółowych zapisów ekspertyzy. Zaapelował też do samorządowców i rolników o wydawanie opinii na temat dokumentu. Zapisy dokumentu mogą</w:t>
      </w:r>
      <w:r w:rsidRPr="004026E5">
        <w:rPr>
          <w:rFonts w:ascii="Candara" w:hAnsi="Candara" w:cs="Times New Roman"/>
          <w:b/>
          <w:i/>
          <w:iCs/>
        </w:rPr>
        <w:t xml:space="preserve"> </w:t>
      </w:r>
      <w:r w:rsidRPr="004026E5">
        <w:rPr>
          <w:rFonts w:ascii="Candara" w:hAnsi="Candara" w:cs="Times New Roman"/>
          <w:bCs/>
        </w:rPr>
        <w:t>doprowadzić do zabagnienia łąk i uniemożliwi</w:t>
      </w:r>
      <w:r>
        <w:rPr>
          <w:rFonts w:ascii="Candara" w:hAnsi="Candara" w:cs="Times New Roman"/>
          <w:bCs/>
        </w:rPr>
        <w:t>enie</w:t>
      </w:r>
      <w:r w:rsidRPr="004026E5">
        <w:rPr>
          <w:rFonts w:ascii="Candara" w:hAnsi="Candara" w:cs="Times New Roman"/>
          <w:bCs/>
        </w:rPr>
        <w:t xml:space="preserve"> ich wykorzy</w:t>
      </w:r>
      <w:r>
        <w:rPr>
          <w:rFonts w:ascii="Candara" w:hAnsi="Candara" w:cs="Times New Roman"/>
          <w:bCs/>
        </w:rPr>
        <w:t>stania</w:t>
      </w:r>
      <w:r w:rsidRPr="004026E5">
        <w:rPr>
          <w:rFonts w:ascii="Candara" w:hAnsi="Candara" w:cs="Times New Roman"/>
          <w:bCs/>
        </w:rPr>
        <w:t xml:space="preserve"> na cele rolnicze.</w:t>
      </w:r>
      <w:r w:rsidRPr="004026E5">
        <w:rPr>
          <w:rFonts w:ascii="Candara" w:hAnsi="Candara" w:cs="Times New Roman"/>
          <w:b/>
          <w:i/>
          <w:iCs/>
        </w:rPr>
        <w:t xml:space="preserve"> </w:t>
      </w:r>
      <w:r w:rsidRPr="004026E5">
        <w:rPr>
          <w:rFonts w:ascii="Candara" w:hAnsi="Candara" w:cs="Times New Roman"/>
          <w:bCs/>
        </w:rPr>
        <w:t>Wątpliwości wzbudzają m.in. zapisy dotyczące opóźnienia terminów koszenia oraz wprowadzenia obszarów ochronnych. Rolnicy zwrócili też uwagę na brak w analizie zagrożeń ze strony barszczu Sosnowskiego.  Ekspertyzę omówił też współautor dokumentu</w:t>
      </w:r>
      <w:r w:rsidR="00467770">
        <w:rPr>
          <w:rFonts w:ascii="Candara" w:hAnsi="Candara" w:cs="Times New Roman"/>
          <w:bCs/>
        </w:rPr>
        <w:t xml:space="preserve">- przedstawiciel </w:t>
      </w:r>
      <w:r w:rsidR="00467770" w:rsidRPr="00467770">
        <w:rPr>
          <w:rFonts w:ascii="Candara" w:hAnsi="Candara" w:cs="Times New Roman"/>
          <w:bCs/>
        </w:rPr>
        <w:t>Biur</w:t>
      </w:r>
      <w:r w:rsidR="00467770">
        <w:rPr>
          <w:rFonts w:ascii="Candara" w:hAnsi="Candara" w:cs="Times New Roman"/>
          <w:bCs/>
        </w:rPr>
        <w:t>a</w:t>
      </w:r>
      <w:r w:rsidR="00467770" w:rsidRPr="00467770">
        <w:rPr>
          <w:rFonts w:ascii="Candara" w:hAnsi="Candara" w:cs="Times New Roman"/>
          <w:bCs/>
        </w:rPr>
        <w:t xml:space="preserve"> Urządzania Lasu i Geodezji Leśnej Oddział w Białymstoku</w:t>
      </w:r>
      <w:r w:rsidRPr="004026E5">
        <w:rPr>
          <w:rFonts w:ascii="Candara" w:hAnsi="Candara" w:cs="Times New Roman"/>
          <w:bCs/>
        </w:rPr>
        <w:t>.</w:t>
      </w:r>
    </w:p>
    <w:p w14:paraId="64D01FCA" w14:textId="77777777" w:rsidR="00E04981" w:rsidRDefault="00E04981" w:rsidP="004026E5">
      <w:pPr>
        <w:widowControl w:val="0"/>
        <w:spacing w:after="0" w:line="276" w:lineRule="auto"/>
        <w:jc w:val="both"/>
        <w:rPr>
          <w:rFonts w:ascii="Candara" w:hAnsi="Candara" w:cs="Times New Roman"/>
          <w:bCs/>
        </w:rPr>
      </w:pPr>
      <w:r w:rsidRPr="00E04981">
        <w:rPr>
          <w:rFonts w:ascii="Candara" w:hAnsi="Candara" w:cs="Times New Roman"/>
          <w:b/>
          <w:i/>
          <w:iCs/>
        </w:rPr>
        <w:t xml:space="preserve">27.02.2023r.- </w:t>
      </w:r>
      <w:r>
        <w:rPr>
          <w:rFonts w:ascii="Candara" w:hAnsi="Candara" w:cs="Times New Roman"/>
          <w:bCs/>
        </w:rPr>
        <w:t xml:space="preserve">Kapituła Stowarzyszenia Świętego Izydora Oracza. W spotkaniu udział wziął Marek </w:t>
      </w:r>
      <w:proofErr w:type="spellStart"/>
      <w:r>
        <w:rPr>
          <w:rFonts w:ascii="Candara" w:hAnsi="Candara" w:cs="Times New Roman"/>
          <w:bCs/>
        </w:rPr>
        <w:t>Siniło</w:t>
      </w:r>
      <w:proofErr w:type="spellEnd"/>
      <w:r>
        <w:rPr>
          <w:rFonts w:ascii="Candara" w:hAnsi="Candara" w:cs="Times New Roman"/>
          <w:bCs/>
        </w:rPr>
        <w:t>- wiceprezes, który przedstawił kandydaturę Pana Mariana Kaczmarzyka- delegata Podlaskiej Izby Rolniczej w Hajnówce o nadanie odznaczenia medalem św. Izydora Oracza;</w:t>
      </w:r>
    </w:p>
    <w:p w14:paraId="15A56F12" w14:textId="77777777" w:rsidR="00E04981" w:rsidRDefault="00E04981" w:rsidP="004026E5">
      <w:pPr>
        <w:widowControl w:val="0"/>
        <w:spacing w:after="0" w:line="276" w:lineRule="auto"/>
        <w:jc w:val="both"/>
        <w:rPr>
          <w:rFonts w:ascii="Candara" w:hAnsi="Candara" w:cs="Times New Roman"/>
          <w:bCs/>
        </w:rPr>
      </w:pPr>
      <w:r>
        <w:rPr>
          <w:rFonts w:ascii="Candara" w:hAnsi="Candara" w:cs="Times New Roman"/>
          <w:b/>
          <w:i/>
          <w:iCs/>
        </w:rPr>
        <w:t xml:space="preserve">28.02.2023r.- </w:t>
      </w:r>
      <w:r>
        <w:rPr>
          <w:rFonts w:ascii="Candara" w:hAnsi="Candara" w:cs="Times New Roman"/>
          <w:bCs/>
        </w:rPr>
        <w:t>posiedzenie Rady Społecznej Krajowego Ośrodka Wsparcia Rolnictwa, w której z ramienia Podlaskiej Izby Rolniczej wzięli Zdzisław Łuba- członek Zarządu i Piotr Stocki- Przewodniczący Rady Powiatowej PIR w Hajnówce;</w:t>
      </w:r>
    </w:p>
    <w:p w14:paraId="3B0DC1F3" w14:textId="6FAD6548" w:rsidR="00E04981" w:rsidRPr="00E04981" w:rsidRDefault="00E04981" w:rsidP="004026E5">
      <w:pPr>
        <w:widowControl w:val="0"/>
        <w:spacing w:after="0" w:line="276" w:lineRule="auto"/>
        <w:jc w:val="both"/>
        <w:rPr>
          <w:rFonts w:ascii="Candara" w:hAnsi="Candara" w:cs="Times New Roman"/>
          <w:bCs/>
        </w:rPr>
      </w:pPr>
      <w:r w:rsidRPr="00E04981">
        <w:rPr>
          <w:rFonts w:ascii="Candara" w:hAnsi="Candara" w:cs="Times New Roman"/>
          <w:b/>
          <w:i/>
          <w:iCs/>
        </w:rPr>
        <w:t xml:space="preserve">28.02.2023r.-   </w:t>
      </w:r>
      <w:r>
        <w:rPr>
          <w:rFonts w:ascii="Candara" w:hAnsi="Candara" w:cs="Times New Roman"/>
          <w:bCs/>
        </w:rPr>
        <w:t>posiedzenie Komisji Zarządzającej Funduszu Promocji Mięsa Wołowego. W spotkaniu udział wziął Grzegorz Leszczyński- prezes.</w:t>
      </w:r>
    </w:p>
    <w:p w14:paraId="1A33C657" w14:textId="34B56F51" w:rsidR="00C879E7" w:rsidRPr="002B1290" w:rsidRDefault="003C7EF0" w:rsidP="00D50119">
      <w:pPr>
        <w:spacing w:after="0" w:line="276" w:lineRule="auto"/>
        <w:jc w:val="both"/>
        <w:rPr>
          <w:rFonts w:ascii="Candara" w:hAnsi="Candara" w:cs="Times New Roman"/>
          <w:b/>
        </w:rPr>
      </w:pPr>
      <w:r w:rsidRPr="002B1290">
        <w:rPr>
          <w:rFonts w:ascii="Candara" w:hAnsi="Candara" w:cs="Times New Roman"/>
          <w:b/>
        </w:rPr>
        <w:t>Ponadto w omawianym okresie sprawozdawczym:</w:t>
      </w:r>
    </w:p>
    <w:p w14:paraId="661FC766" w14:textId="48467879" w:rsidR="00517B95" w:rsidRPr="002B1290" w:rsidRDefault="00517B95" w:rsidP="00A51F67">
      <w:pPr>
        <w:pStyle w:val="Akapitzlist"/>
        <w:numPr>
          <w:ilvl w:val="0"/>
          <w:numId w:val="2"/>
        </w:numPr>
        <w:jc w:val="both"/>
        <w:rPr>
          <w:rFonts w:ascii="Candara" w:hAnsi="Candara" w:cs="Times New Roman"/>
          <w:bCs/>
          <w:sz w:val="22"/>
          <w:szCs w:val="22"/>
        </w:rPr>
      </w:pPr>
      <w:r w:rsidRPr="002B1290">
        <w:rPr>
          <w:rFonts w:ascii="Candara" w:hAnsi="Candara" w:cs="Times New Roman"/>
          <w:bCs/>
          <w:sz w:val="22"/>
          <w:szCs w:val="22"/>
        </w:rPr>
        <w:t>Mając na uwadze art. 829</w:t>
      </w:r>
      <w:r w:rsidRPr="002B1290">
        <w:rPr>
          <w:rFonts w:ascii="Candara" w:hAnsi="Candara" w:cs="Times New Roman"/>
          <w:bCs/>
          <w:sz w:val="22"/>
          <w:szCs w:val="22"/>
          <w:vertAlign w:val="superscript"/>
        </w:rPr>
        <w:t>2</w:t>
      </w:r>
      <w:r w:rsidRPr="002B1290">
        <w:rPr>
          <w:rFonts w:ascii="Candara" w:hAnsi="Candara" w:cs="Times New Roman"/>
          <w:bCs/>
          <w:sz w:val="22"/>
          <w:szCs w:val="22"/>
        </w:rPr>
        <w:t xml:space="preserve"> § 2 Kodeksu postępowania cywilnego w zw. z art. 761 § 1 k.p.c. wydano </w:t>
      </w:r>
      <w:r w:rsidR="00816C3D">
        <w:rPr>
          <w:rFonts w:ascii="Candara" w:hAnsi="Candara" w:cs="Times New Roman"/>
          <w:bCs/>
          <w:sz w:val="22"/>
          <w:szCs w:val="22"/>
        </w:rPr>
        <w:t>3</w:t>
      </w:r>
      <w:r w:rsidRPr="002B1290">
        <w:rPr>
          <w:rFonts w:ascii="Candara" w:hAnsi="Candara" w:cs="Times New Roman"/>
          <w:bCs/>
          <w:color w:val="FF0000"/>
          <w:sz w:val="22"/>
          <w:szCs w:val="22"/>
        </w:rPr>
        <w:t xml:space="preserve"> </w:t>
      </w:r>
      <w:r w:rsidRPr="00816C3D">
        <w:rPr>
          <w:rFonts w:ascii="Candara" w:hAnsi="Candara" w:cs="Times New Roman"/>
          <w:bCs/>
          <w:sz w:val="22"/>
          <w:szCs w:val="22"/>
        </w:rPr>
        <w:t>opini</w:t>
      </w:r>
      <w:r w:rsidR="001F7115" w:rsidRPr="00816C3D">
        <w:rPr>
          <w:rFonts w:ascii="Candara" w:hAnsi="Candara" w:cs="Times New Roman"/>
          <w:bCs/>
          <w:sz w:val="22"/>
          <w:szCs w:val="22"/>
        </w:rPr>
        <w:t>e</w:t>
      </w:r>
      <w:r w:rsidRPr="002B1290">
        <w:rPr>
          <w:rFonts w:ascii="Candara" w:hAnsi="Candara" w:cs="Times New Roman"/>
          <w:bCs/>
          <w:color w:val="FF0000"/>
          <w:sz w:val="22"/>
          <w:szCs w:val="22"/>
        </w:rPr>
        <w:t xml:space="preserve"> </w:t>
      </w:r>
      <w:r w:rsidRPr="002B1290">
        <w:rPr>
          <w:rFonts w:ascii="Candara" w:hAnsi="Candara" w:cs="Times New Roman"/>
          <w:bCs/>
          <w:sz w:val="22"/>
          <w:szCs w:val="22"/>
        </w:rPr>
        <w:t>komornicz</w:t>
      </w:r>
      <w:r w:rsidR="001F7115" w:rsidRPr="002B1290">
        <w:rPr>
          <w:rFonts w:ascii="Candara" w:hAnsi="Candara" w:cs="Times New Roman"/>
          <w:bCs/>
          <w:sz w:val="22"/>
          <w:szCs w:val="22"/>
        </w:rPr>
        <w:t>e</w:t>
      </w:r>
      <w:r w:rsidRPr="002B1290">
        <w:rPr>
          <w:rFonts w:ascii="Candara" w:hAnsi="Candara" w:cs="Times New Roman"/>
          <w:bCs/>
          <w:sz w:val="22"/>
          <w:szCs w:val="22"/>
        </w:rPr>
        <w:t xml:space="preserve"> w zakresie niezbędności przedmiotów należących do rolnika prowadzącego gospodarstwo, które nie podlegają egzekucji.</w:t>
      </w:r>
    </w:p>
    <w:p w14:paraId="464D4BA9" w14:textId="77777777" w:rsidR="006B5C4E" w:rsidRDefault="00586E91" w:rsidP="00586E91">
      <w:pPr>
        <w:pStyle w:val="Akapitzlist"/>
        <w:numPr>
          <w:ilvl w:val="0"/>
          <w:numId w:val="2"/>
        </w:numPr>
        <w:rPr>
          <w:rFonts w:ascii="Candara" w:hAnsi="Candara" w:cs="Times New Roman"/>
          <w:bCs/>
          <w:sz w:val="22"/>
          <w:szCs w:val="22"/>
        </w:rPr>
      </w:pPr>
      <w:r w:rsidRPr="002B1290">
        <w:rPr>
          <w:rFonts w:ascii="Candara" w:hAnsi="Candara" w:cs="Times New Roman"/>
          <w:bCs/>
          <w:sz w:val="22"/>
          <w:szCs w:val="22"/>
        </w:rPr>
        <w:t xml:space="preserve">Na podstawie ustawy z dn. 3 lutego 1995 roku o ochronie gruntów rolnych i leśnych wydano </w:t>
      </w:r>
      <w:r w:rsidRPr="00816C3D">
        <w:rPr>
          <w:rFonts w:ascii="Candara" w:hAnsi="Candara" w:cs="Times New Roman"/>
          <w:bCs/>
          <w:sz w:val="22"/>
          <w:szCs w:val="22"/>
        </w:rPr>
        <w:t xml:space="preserve">2 opinie w sprawie </w:t>
      </w:r>
      <w:r w:rsidRPr="002B1290">
        <w:rPr>
          <w:rFonts w:ascii="Candara" w:hAnsi="Candara" w:cs="Times New Roman"/>
          <w:bCs/>
          <w:sz w:val="22"/>
          <w:szCs w:val="22"/>
        </w:rPr>
        <w:t xml:space="preserve">zmiany przeznaczenia gruntów leśnych lasów niepaństwowych  na cele nieleśne. </w:t>
      </w:r>
    </w:p>
    <w:p w14:paraId="3A785335" w14:textId="5A7B4685" w:rsidR="00586E91" w:rsidRDefault="00816C3D" w:rsidP="006B5C4E">
      <w:pPr>
        <w:pStyle w:val="Akapitzlist"/>
        <w:rPr>
          <w:rFonts w:ascii="Candara" w:hAnsi="Candara" w:cs="Times New Roman"/>
          <w:bCs/>
          <w:sz w:val="22"/>
          <w:szCs w:val="22"/>
        </w:rPr>
      </w:pPr>
      <w:r>
        <w:rPr>
          <w:rFonts w:ascii="Candara" w:hAnsi="Candara" w:cs="Times New Roman"/>
          <w:bCs/>
          <w:sz w:val="22"/>
          <w:szCs w:val="22"/>
        </w:rPr>
        <w:t>Ponadto w</w:t>
      </w:r>
      <w:r w:rsidRPr="00816C3D">
        <w:rPr>
          <w:rFonts w:ascii="Candara" w:hAnsi="Candara" w:cs="Times New Roman"/>
          <w:bCs/>
          <w:sz w:val="22"/>
          <w:szCs w:val="22"/>
        </w:rPr>
        <w:t xml:space="preserve">yrażono zgodę na sprzedaż gruntów wchodzących w skład Zasobu Własności Rolnej Skarbu Państwa  w powiecie </w:t>
      </w:r>
      <w:r>
        <w:rPr>
          <w:rFonts w:ascii="Candara" w:hAnsi="Candara" w:cs="Times New Roman"/>
          <w:bCs/>
          <w:sz w:val="22"/>
          <w:szCs w:val="22"/>
        </w:rPr>
        <w:t>sokólskim.</w:t>
      </w:r>
    </w:p>
    <w:p w14:paraId="0A719CC2" w14:textId="0C774E21" w:rsidR="000925DF" w:rsidRDefault="000925DF" w:rsidP="00586E91">
      <w:pPr>
        <w:pStyle w:val="Akapitzlist"/>
        <w:numPr>
          <w:ilvl w:val="0"/>
          <w:numId w:val="2"/>
        </w:numPr>
        <w:rPr>
          <w:rFonts w:ascii="Candara" w:hAnsi="Candara" w:cs="Times New Roman"/>
          <w:bCs/>
          <w:sz w:val="22"/>
          <w:szCs w:val="22"/>
        </w:rPr>
      </w:pPr>
      <w:r>
        <w:rPr>
          <w:rFonts w:ascii="Candara" w:hAnsi="Candara" w:cs="Times New Roman"/>
          <w:bCs/>
          <w:sz w:val="22"/>
          <w:szCs w:val="22"/>
        </w:rPr>
        <w:t>Zgłoszono kandydatury Zdzisława Łuby- członka Zarządu i Piotra Stockiego- Przewodniczącego Rady Powiatowej PIR w Hajnówce do Rady Społecznej Krajowego Ośrodka Wsparcia Rolnictwa;</w:t>
      </w:r>
    </w:p>
    <w:p w14:paraId="22479AF0" w14:textId="250F5100" w:rsidR="00A02909" w:rsidRDefault="00A02909" w:rsidP="00586E91">
      <w:pPr>
        <w:pStyle w:val="Akapitzlist"/>
        <w:numPr>
          <w:ilvl w:val="0"/>
          <w:numId w:val="2"/>
        </w:numPr>
        <w:rPr>
          <w:rFonts w:ascii="Candara" w:hAnsi="Candara" w:cs="Times New Roman"/>
          <w:bCs/>
          <w:sz w:val="22"/>
          <w:szCs w:val="22"/>
        </w:rPr>
      </w:pPr>
      <w:r>
        <w:rPr>
          <w:rFonts w:ascii="Candara" w:hAnsi="Candara" w:cs="Times New Roman"/>
          <w:bCs/>
          <w:sz w:val="22"/>
          <w:szCs w:val="22"/>
        </w:rPr>
        <w:t>Zgłoszono do Starostwa Powiatowego w Hajnówce przedstawiciela Podlaskiej Izby Rolniczej do Komisji prac scaleniowych.</w:t>
      </w:r>
    </w:p>
    <w:p w14:paraId="57A330BC" w14:textId="1EE98477" w:rsidR="00CA3DC9" w:rsidRDefault="005017E0" w:rsidP="00586E91">
      <w:pPr>
        <w:pStyle w:val="Akapitzlist"/>
        <w:numPr>
          <w:ilvl w:val="0"/>
          <w:numId w:val="2"/>
        </w:numPr>
        <w:rPr>
          <w:rFonts w:ascii="Candara" w:hAnsi="Candara" w:cs="Times New Roman"/>
          <w:bCs/>
          <w:sz w:val="22"/>
          <w:szCs w:val="22"/>
        </w:rPr>
      </w:pPr>
      <w:r>
        <w:rPr>
          <w:rFonts w:ascii="Candara" w:hAnsi="Candara" w:cs="Times New Roman"/>
          <w:bCs/>
          <w:sz w:val="22"/>
          <w:szCs w:val="22"/>
        </w:rPr>
        <w:t xml:space="preserve">Wystąpiono z wnioskiem o zmianę przedstawiciela PIR w Podlaskim Zespole Porejestrowego Doświadczalnictwa Odmianowego. Zgłoszono pana Piotra Stockiego- Przewodniczącego Rady Powiatowej Podlaskiej Izby Rolniczej w Hajnówce. </w:t>
      </w:r>
    </w:p>
    <w:p w14:paraId="7F8B9C06" w14:textId="691FBA98" w:rsidR="005017E0" w:rsidRPr="002B1290" w:rsidRDefault="005017E0" w:rsidP="00586E91">
      <w:pPr>
        <w:pStyle w:val="Akapitzlist"/>
        <w:numPr>
          <w:ilvl w:val="0"/>
          <w:numId w:val="2"/>
        </w:numPr>
        <w:rPr>
          <w:rFonts w:ascii="Candara" w:hAnsi="Candara" w:cs="Times New Roman"/>
          <w:bCs/>
          <w:sz w:val="22"/>
          <w:szCs w:val="22"/>
        </w:rPr>
      </w:pPr>
      <w:r>
        <w:rPr>
          <w:rFonts w:ascii="Candara" w:hAnsi="Candara" w:cs="Times New Roman"/>
          <w:bCs/>
          <w:sz w:val="22"/>
          <w:szCs w:val="22"/>
        </w:rPr>
        <w:t>Złożono wniosek do rejestru instytucji szkoleniowych o kontynuację działalności.</w:t>
      </w:r>
    </w:p>
    <w:p w14:paraId="78D005DC" w14:textId="77777777" w:rsidR="0026356C" w:rsidRPr="002B1290" w:rsidRDefault="0026356C" w:rsidP="00D50119">
      <w:pPr>
        <w:pStyle w:val="Akapitzlist"/>
        <w:spacing w:line="276" w:lineRule="auto"/>
        <w:jc w:val="both"/>
        <w:rPr>
          <w:rFonts w:ascii="Candara" w:hAnsi="Candara" w:cs="Times New Roman"/>
          <w:bCs/>
          <w:sz w:val="22"/>
          <w:szCs w:val="22"/>
        </w:rPr>
      </w:pPr>
    </w:p>
    <w:p w14:paraId="7BCE833E" w14:textId="77777777" w:rsidR="003C7EF0" w:rsidRPr="002B1290" w:rsidRDefault="003C7EF0" w:rsidP="00D50119">
      <w:pPr>
        <w:spacing w:after="0" w:line="276" w:lineRule="auto"/>
        <w:jc w:val="both"/>
        <w:rPr>
          <w:rFonts w:ascii="Candara" w:hAnsi="Candara" w:cs="Times New Roman"/>
          <w:bCs/>
        </w:rPr>
      </w:pPr>
      <w:r w:rsidRPr="002B1290">
        <w:rPr>
          <w:rFonts w:ascii="Candara" w:hAnsi="Candara" w:cs="Times New Roman"/>
          <w:bCs/>
        </w:rPr>
        <w:t>Sporządziła:</w:t>
      </w:r>
    </w:p>
    <w:p w14:paraId="60848CAA" w14:textId="33E9A8B2" w:rsidR="00F6355D" w:rsidRPr="002B1290" w:rsidRDefault="003C7EF0" w:rsidP="00D50119">
      <w:pPr>
        <w:spacing w:after="0" w:line="276" w:lineRule="auto"/>
        <w:jc w:val="both"/>
        <w:rPr>
          <w:rFonts w:ascii="Candara" w:hAnsi="Candara" w:cs="Times New Roman"/>
          <w:bCs/>
        </w:rPr>
      </w:pPr>
      <w:r w:rsidRPr="002B1290">
        <w:rPr>
          <w:rFonts w:ascii="Candara" w:hAnsi="Candara" w:cs="Times New Roman"/>
          <w:bCs/>
        </w:rPr>
        <w:t>Justyna Kaliszewicz</w:t>
      </w:r>
      <w:r w:rsidR="00B61F96" w:rsidRPr="002B1290">
        <w:rPr>
          <w:rFonts w:ascii="Candara" w:hAnsi="Candara" w:cs="Times New Roman"/>
          <w:bCs/>
        </w:rPr>
        <w:t xml:space="preserve">                                                                                                                                                                                           </w:t>
      </w:r>
    </w:p>
    <w:sectPr w:rsidR="00F6355D" w:rsidRPr="002B1290" w:rsidSect="00276879">
      <w:headerReference w:type="default" r:id="rId11"/>
      <w:footerReference w:type="default" r:id="rId12"/>
      <w:pgSz w:w="11906" w:h="16838"/>
      <w:pgMar w:top="1417" w:right="991" w:bottom="568"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46BD0" w14:textId="77777777" w:rsidR="00507C2D" w:rsidRDefault="00507C2D" w:rsidP="00FE3786">
      <w:pPr>
        <w:spacing w:after="0" w:line="240" w:lineRule="auto"/>
      </w:pPr>
      <w:r>
        <w:separator/>
      </w:r>
    </w:p>
  </w:endnote>
  <w:endnote w:type="continuationSeparator" w:id="0">
    <w:p w14:paraId="3AA09AC8" w14:textId="77777777" w:rsidR="00507C2D" w:rsidRDefault="00507C2D" w:rsidP="00FE3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021149"/>
      <w:docPartObj>
        <w:docPartGallery w:val="Page Numbers (Bottom of Page)"/>
        <w:docPartUnique/>
      </w:docPartObj>
    </w:sdtPr>
    <w:sdtContent>
      <w:sdt>
        <w:sdtPr>
          <w:id w:val="1728636285"/>
          <w:docPartObj>
            <w:docPartGallery w:val="Page Numbers (Top of Page)"/>
            <w:docPartUnique/>
          </w:docPartObj>
        </w:sdtPr>
        <w:sdtContent>
          <w:p w14:paraId="0F56CDBC" w14:textId="77777777" w:rsidR="001F2862" w:rsidRDefault="001F2862">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5C7043">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C7043">
              <w:rPr>
                <w:b/>
                <w:bCs/>
                <w:noProof/>
              </w:rPr>
              <w:t>3</w:t>
            </w:r>
            <w:r>
              <w:rPr>
                <w:b/>
                <w:bCs/>
                <w:sz w:val="24"/>
                <w:szCs w:val="24"/>
              </w:rPr>
              <w:fldChar w:fldCharType="end"/>
            </w:r>
          </w:p>
        </w:sdtContent>
      </w:sdt>
    </w:sdtContent>
  </w:sdt>
  <w:p w14:paraId="101F5C73" w14:textId="77777777" w:rsidR="001F2862" w:rsidRDefault="001F286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A2969" w14:textId="77777777" w:rsidR="00507C2D" w:rsidRDefault="00507C2D" w:rsidP="00FE3786">
      <w:pPr>
        <w:spacing w:after="0" w:line="240" w:lineRule="auto"/>
      </w:pPr>
      <w:r>
        <w:separator/>
      </w:r>
    </w:p>
  </w:footnote>
  <w:footnote w:type="continuationSeparator" w:id="0">
    <w:p w14:paraId="2D7FF5B4" w14:textId="77777777" w:rsidR="00507C2D" w:rsidRDefault="00507C2D" w:rsidP="00FE3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C36E" w14:textId="77777777" w:rsidR="001F2862" w:rsidRDefault="001F2862"/>
  <w:tbl>
    <w:tblPr>
      <w:tblStyle w:val="Tabela-Siatka"/>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693"/>
    </w:tblGrid>
    <w:tr w:rsidR="001F2862" w:rsidRPr="00604C93" w14:paraId="2600BA06" w14:textId="77777777" w:rsidTr="00C51534">
      <w:tc>
        <w:tcPr>
          <w:tcW w:w="5529" w:type="dxa"/>
        </w:tcPr>
        <w:p w14:paraId="1AC73E69" w14:textId="77777777" w:rsidR="001F2862" w:rsidRPr="00723B70" w:rsidRDefault="001F2862" w:rsidP="00723B70">
          <w:pPr>
            <w:pStyle w:val="Nagwek"/>
            <w:jc w:val="right"/>
            <w:rPr>
              <w:lang w:val="en-US"/>
            </w:rPr>
          </w:pPr>
          <w:r w:rsidRPr="00FE3786">
            <w:rPr>
              <w:noProof/>
              <w:lang w:eastAsia="pl-PL"/>
            </w:rPr>
            <w:drawing>
              <wp:inline distT="0" distB="0" distL="0" distR="0" wp14:anchorId="38F20167" wp14:editId="372CAB6E">
                <wp:extent cx="3206750" cy="1019175"/>
                <wp:effectExtent l="0" t="0" r="0" b="9525"/>
                <wp:docPr id="15" name="Obraz 15" descr="C:\Users\AniaP\Desktop\1474274308b69454d9028f8c1fbcd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aP\Desktop\1474274308b69454d9028f8c1fbcd7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9906" cy="1061495"/>
                        </a:xfrm>
                        <a:prstGeom prst="rect">
                          <a:avLst/>
                        </a:prstGeom>
                        <a:noFill/>
                        <a:ln>
                          <a:noFill/>
                        </a:ln>
                      </pic:spPr>
                    </pic:pic>
                  </a:graphicData>
                </a:graphic>
              </wp:inline>
            </w:drawing>
          </w:r>
          <w:r w:rsidRPr="00D055DE">
            <w:rPr>
              <w:noProof/>
              <w:sz w:val="16"/>
              <w:szCs w:val="16"/>
              <w:lang w:eastAsia="pl-PL"/>
            </w:rPr>
            <w:drawing>
              <wp:anchor distT="0" distB="0" distL="114300" distR="114300" simplePos="0" relativeHeight="251660288" behindDoc="0" locked="0" layoutInCell="1" allowOverlap="1" wp14:anchorId="47B95ABA" wp14:editId="2CDA5B27">
                <wp:simplePos x="0" y="0"/>
                <wp:positionH relativeFrom="column">
                  <wp:posOffset>-93980</wp:posOffset>
                </wp:positionH>
                <wp:positionV relativeFrom="paragraph">
                  <wp:posOffset>-132715</wp:posOffset>
                </wp:positionV>
                <wp:extent cx="590550" cy="603116"/>
                <wp:effectExtent l="0" t="0" r="0" b="6985"/>
                <wp:wrapNone/>
                <wp:docPr id="16" name="Obraz 16" descr="C:\Users\AniaP\Desktop\PULPIT\DOKUMENTY\LOGA\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aP\Desktop\PULPIT\DOKUMENTY\LOGA\logo (1).png"/>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590550" cy="60311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lang w:val="en-US"/>
            </w:rPr>
            <w:t xml:space="preserve">    </w:t>
          </w:r>
        </w:p>
      </w:tc>
      <w:tc>
        <w:tcPr>
          <w:tcW w:w="2693" w:type="dxa"/>
          <w:vAlign w:val="center"/>
        </w:tcPr>
        <w:p w14:paraId="68B207C0" w14:textId="77777777" w:rsidR="001F2862" w:rsidRPr="005911C6" w:rsidRDefault="001F2862" w:rsidP="00723B70">
          <w:pPr>
            <w:pStyle w:val="Nagwek"/>
            <w:jc w:val="right"/>
            <w:rPr>
              <w:rFonts w:ascii="Arial Narrow" w:hAnsi="Arial Narrow"/>
              <w:sz w:val="4"/>
              <w:szCs w:val="4"/>
              <w:lang w:val="en-US"/>
            </w:rPr>
          </w:pPr>
        </w:p>
        <w:p w14:paraId="10E04724" w14:textId="77777777" w:rsidR="001F2862" w:rsidRPr="005911C6" w:rsidRDefault="001F2862" w:rsidP="00723B70">
          <w:pPr>
            <w:pStyle w:val="Nagwek"/>
            <w:jc w:val="right"/>
            <w:rPr>
              <w:rFonts w:ascii="Arial Narrow" w:hAnsi="Arial Narrow"/>
              <w:sz w:val="24"/>
              <w:szCs w:val="24"/>
              <w:lang w:val="en-US"/>
            </w:rPr>
          </w:pPr>
          <w:r w:rsidRPr="005911C6">
            <w:rPr>
              <w:rFonts w:ascii="Arial Narrow" w:hAnsi="Arial Narrow"/>
              <w:lang w:val="en-US"/>
            </w:rPr>
            <w:t>NIP</w:t>
          </w:r>
          <w:r w:rsidRPr="005911C6">
            <w:rPr>
              <w:rFonts w:ascii="Arial Narrow" w:hAnsi="Arial Narrow"/>
              <w:sz w:val="24"/>
              <w:szCs w:val="24"/>
              <w:lang w:val="en-US"/>
            </w:rPr>
            <w:t xml:space="preserve"> 966-13-15-194</w:t>
          </w:r>
        </w:p>
        <w:p w14:paraId="0715E342" w14:textId="77777777" w:rsidR="001F2862" w:rsidRPr="005911C6" w:rsidRDefault="001F2862" w:rsidP="00723B70">
          <w:pPr>
            <w:pStyle w:val="Nagwek"/>
            <w:jc w:val="right"/>
            <w:rPr>
              <w:rFonts w:ascii="Arial Narrow" w:hAnsi="Arial Narrow"/>
              <w:sz w:val="24"/>
              <w:szCs w:val="24"/>
              <w:lang w:val="en-US"/>
            </w:rPr>
          </w:pPr>
          <w:r w:rsidRPr="005911C6">
            <w:rPr>
              <w:rFonts w:ascii="Arial Narrow" w:hAnsi="Arial Narrow"/>
              <w:sz w:val="20"/>
              <w:szCs w:val="20"/>
              <w:lang w:val="en-US"/>
            </w:rPr>
            <w:t>REGON</w:t>
          </w:r>
          <w:r w:rsidRPr="005911C6">
            <w:rPr>
              <w:rFonts w:ascii="Arial Narrow" w:hAnsi="Arial Narrow"/>
              <w:sz w:val="24"/>
              <w:szCs w:val="24"/>
              <w:lang w:val="en-US"/>
            </w:rPr>
            <w:t xml:space="preserve"> 050626396</w:t>
          </w:r>
        </w:p>
        <w:p w14:paraId="6DBC10C6" w14:textId="77777777" w:rsidR="001F2862" w:rsidRPr="005911C6" w:rsidRDefault="001F2862" w:rsidP="00723B70">
          <w:pPr>
            <w:pStyle w:val="Nagwek"/>
            <w:jc w:val="right"/>
            <w:rPr>
              <w:rFonts w:ascii="Arial Narrow" w:hAnsi="Arial Narrow"/>
              <w:sz w:val="18"/>
              <w:szCs w:val="18"/>
              <w:lang w:val="en-US"/>
            </w:rPr>
          </w:pPr>
          <w:r w:rsidRPr="005911C6">
            <w:rPr>
              <w:rFonts w:ascii="Arial Narrow" w:hAnsi="Arial Narrow"/>
              <w:sz w:val="18"/>
              <w:szCs w:val="18"/>
              <w:lang w:val="en-US"/>
            </w:rPr>
            <w:t>e-mail: bialystok@pirol.pl</w:t>
          </w:r>
        </w:p>
        <w:p w14:paraId="62DC65CD" w14:textId="77777777" w:rsidR="001F2862" w:rsidRPr="005911C6" w:rsidRDefault="001F2862" w:rsidP="00723B70">
          <w:pPr>
            <w:pStyle w:val="Nagwek"/>
            <w:jc w:val="right"/>
            <w:rPr>
              <w:rFonts w:ascii="Arial Narrow" w:hAnsi="Arial Narrow"/>
              <w:sz w:val="26"/>
              <w:szCs w:val="26"/>
              <w:lang w:val="en-US"/>
            </w:rPr>
          </w:pPr>
          <w:r w:rsidRPr="005911C6">
            <w:rPr>
              <w:rFonts w:ascii="Arial Narrow" w:hAnsi="Arial Narrow"/>
              <w:lang w:val="en-US"/>
            </w:rPr>
            <w:t>http</w:t>
          </w:r>
          <w:r w:rsidRPr="005911C6">
            <w:rPr>
              <w:rFonts w:ascii="Arial Narrow" w:hAnsi="Arial Narrow"/>
              <w:sz w:val="26"/>
              <w:szCs w:val="26"/>
              <w:lang w:val="en-US"/>
            </w:rPr>
            <w:t>://www.pirol.pl</w:t>
          </w:r>
        </w:p>
        <w:p w14:paraId="3C3A5CA3" w14:textId="77777777" w:rsidR="001F2862" w:rsidRPr="005911C6" w:rsidRDefault="001F2862" w:rsidP="00723B70">
          <w:pPr>
            <w:pStyle w:val="Nagwek"/>
            <w:jc w:val="right"/>
            <w:rPr>
              <w:rFonts w:ascii="Arial Narrow" w:hAnsi="Arial Narrow"/>
              <w:lang w:val="en-US"/>
            </w:rPr>
          </w:pPr>
          <w:r w:rsidRPr="005911C6">
            <w:rPr>
              <w:rFonts w:ascii="Arial Narrow" w:hAnsi="Arial Narrow"/>
              <w:sz w:val="16"/>
              <w:szCs w:val="16"/>
              <w:lang w:val="en-US"/>
            </w:rPr>
            <w:t>TEL/FAX</w:t>
          </w:r>
          <w:r w:rsidRPr="005911C6">
            <w:rPr>
              <w:rFonts w:ascii="Arial Narrow" w:hAnsi="Arial Narrow"/>
              <w:sz w:val="18"/>
              <w:szCs w:val="18"/>
              <w:lang w:val="en-US"/>
            </w:rPr>
            <w:t xml:space="preserve"> </w:t>
          </w:r>
          <w:r>
            <w:rPr>
              <w:rFonts w:ascii="Arial Narrow" w:hAnsi="Arial Narrow"/>
              <w:lang w:val="en-US"/>
            </w:rPr>
            <w:t>85/</w:t>
          </w:r>
          <w:r w:rsidRPr="005911C6">
            <w:rPr>
              <w:rFonts w:ascii="Arial Narrow" w:hAnsi="Arial Narrow"/>
              <w:lang w:val="en-US"/>
            </w:rPr>
            <w:t>676 08 62</w:t>
          </w:r>
        </w:p>
      </w:tc>
    </w:tr>
  </w:tbl>
  <w:p w14:paraId="04ED45BC" w14:textId="77777777" w:rsidR="001F2862" w:rsidRPr="00C51534" w:rsidRDefault="001F2862" w:rsidP="005911C6">
    <w:pPr>
      <w:pStyle w:val="Nagwek"/>
      <w:rPr>
        <w:rFonts w:ascii="Arial Narrow" w:hAnsi="Arial Narrow"/>
        <w:spacing w:val="32"/>
        <w:sz w:val="25"/>
        <w:szCs w:val="25"/>
      </w:rPr>
    </w:pPr>
    <w:r w:rsidRPr="00604C93">
      <w:rPr>
        <w:rFonts w:ascii="Arial Narrow" w:hAnsi="Arial Narrow"/>
        <w:spacing w:val="20"/>
        <w:sz w:val="25"/>
        <w:szCs w:val="25"/>
        <w:lang w:val="en-US"/>
      </w:rPr>
      <w:t xml:space="preserve"> </w:t>
    </w:r>
    <w:r w:rsidRPr="00C51534">
      <w:rPr>
        <w:rFonts w:ascii="Arial Narrow" w:hAnsi="Arial Narrow"/>
        <w:spacing w:val="32"/>
        <w:sz w:val="25"/>
        <w:szCs w:val="25"/>
      </w:rPr>
      <w:t xml:space="preserve">Podlaska Izba Rolnicza, Porosły, ul. Wierzbowa 57, 16-070 Choroszcz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5pt;height:11.25pt" o:bullet="t">
        <v:imagedata r:id="rId1" o:title="mso1C30"/>
      </v:shape>
    </w:pict>
  </w:numPicBullet>
  <w:abstractNum w:abstractNumId="0" w15:restartNumberingAfterBreak="0">
    <w:nsid w:val="FFFFFF89"/>
    <w:multiLevelType w:val="singleLevel"/>
    <w:tmpl w:val="473C297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1115164A"/>
    <w:multiLevelType w:val="hybridMultilevel"/>
    <w:tmpl w:val="89D8CABA"/>
    <w:lvl w:ilvl="0" w:tplc="F1BC463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323F66D4"/>
    <w:multiLevelType w:val="hybridMultilevel"/>
    <w:tmpl w:val="4F8C3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B6B2FFC"/>
    <w:multiLevelType w:val="hybridMultilevel"/>
    <w:tmpl w:val="4B9874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2D9488A"/>
    <w:multiLevelType w:val="hybridMultilevel"/>
    <w:tmpl w:val="77E859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B177FC1"/>
    <w:multiLevelType w:val="hybridMultilevel"/>
    <w:tmpl w:val="487C0D94"/>
    <w:lvl w:ilvl="0" w:tplc="1436B8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EE8694E"/>
    <w:multiLevelType w:val="hybridMultilevel"/>
    <w:tmpl w:val="1B6C5F0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03A09F9"/>
    <w:multiLevelType w:val="hybridMultilevel"/>
    <w:tmpl w:val="9BA829D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9F843D7"/>
    <w:multiLevelType w:val="hybridMultilevel"/>
    <w:tmpl w:val="AA5065B0"/>
    <w:lvl w:ilvl="0" w:tplc="04150005">
      <w:start w:val="1"/>
      <w:numFmt w:val="bullet"/>
      <w:lvlText w:val=""/>
      <w:lvlJc w:val="left"/>
      <w:pPr>
        <w:ind w:left="1489" w:hanging="360"/>
      </w:pPr>
      <w:rPr>
        <w:rFonts w:ascii="Wingdings" w:hAnsi="Wingdings"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9" w15:restartNumberingAfterBreak="0">
    <w:nsid w:val="5D4746DB"/>
    <w:multiLevelType w:val="hybridMultilevel"/>
    <w:tmpl w:val="02F27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C733669"/>
    <w:multiLevelType w:val="hybridMultilevel"/>
    <w:tmpl w:val="BF04B45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BAD7E90"/>
    <w:multiLevelType w:val="hybridMultilevel"/>
    <w:tmpl w:val="485C6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54936687">
    <w:abstractNumId w:val="0"/>
  </w:num>
  <w:num w:numId="2" w16cid:durableId="1657415159">
    <w:abstractNumId w:val="7"/>
  </w:num>
  <w:num w:numId="3" w16cid:durableId="410397240">
    <w:abstractNumId w:val="6"/>
  </w:num>
  <w:num w:numId="4" w16cid:durableId="224150182">
    <w:abstractNumId w:val="5"/>
  </w:num>
  <w:num w:numId="5" w16cid:durableId="1182861056">
    <w:abstractNumId w:val="3"/>
  </w:num>
  <w:num w:numId="6" w16cid:durableId="929118199">
    <w:abstractNumId w:val="2"/>
  </w:num>
  <w:num w:numId="7" w16cid:durableId="877157608">
    <w:abstractNumId w:val="11"/>
  </w:num>
  <w:num w:numId="8" w16cid:durableId="23215557">
    <w:abstractNumId w:val="9"/>
  </w:num>
  <w:num w:numId="9" w16cid:durableId="580484085">
    <w:abstractNumId w:val="4"/>
  </w:num>
  <w:num w:numId="10" w16cid:durableId="19014099">
    <w:abstractNumId w:val="8"/>
  </w:num>
  <w:num w:numId="11" w16cid:durableId="1770463519">
    <w:abstractNumId w:val="10"/>
  </w:num>
  <w:num w:numId="12" w16cid:durableId="5004629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786"/>
    <w:rsid w:val="000018DD"/>
    <w:rsid w:val="00007F9A"/>
    <w:rsid w:val="000118D2"/>
    <w:rsid w:val="00011DAD"/>
    <w:rsid w:val="000131A8"/>
    <w:rsid w:val="00013D07"/>
    <w:rsid w:val="00015F83"/>
    <w:rsid w:val="00017BCC"/>
    <w:rsid w:val="00020A4E"/>
    <w:rsid w:val="000217D9"/>
    <w:rsid w:val="0002260F"/>
    <w:rsid w:val="00022C9B"/>
    <w:rsid w:val="00025253"/>
    <w:rsid w:val="0002664A"/>
    <w:rsid w:val="00026A0A"/>
    <w:rsid w:val="000310F7"/>
    <w:rsid w:val="00033BC4"/>
    <w:rsid w:val="0003674B"/>
    <w:rsid w:val="00040DF0"/>
    <w:rsid w:val="000423B4"/>
    <w:rsid w:val="00044BF1"/>
    <w:rsid w:val="00045A27"/>
    <w:rsid w:val="0004600A"/>
    <w:rsid w:val="00053590"/>
    <w:rsid w:val="0005395A"/>
    <w:rsid w:val="000544B7"/>
    <w:rsid w:val="00054E5C"/>
    <w:rsid w:val="0005787B"/>
    <w:rsid w:val="0006186F"/>
    <w:rsid w:val="00062F69"/>
    <w:rsid w:val="000636A3"/>
    <w:rsid w:val="00063DFA"/>
    <w:rsid w:val="00064BB5"/>
    <w:rsid w:val="0006521F"/>
    <w:rsid w:val="000666B5"/>
    <w:rsid w:val="00067FD8"/>
    <w:rsid w:val="0007120F"/>
    <w:rsid w:val="00071EF4"/>
    <w:rsid w:val="0007439C"/>
    <w:rsid w:val="00074BE0"/>
    <w:rsid w:val="000759F0"/>
    <w:rsid w:val="00076441"/>
    <w:rsid w:val="000768D4"/>
    <w:rsid w:val="00076A2C"/>
    <w:rsid w:val="00081C76"/>
    <w:rsid w:val="000836BC"/>
    <w:rsid w:val="00084B4B"/>
    <w:rsid w:val="00084BD3"/>
    <w:rsid w:val="0008580F"/>
    <w:rsid w:val="00090549"/>
    <w:rsid w:val="000925DF"/>
    <w:rsid w:val="000928BA"/>
    <w:rsid w:val="00092BF9"/>
    <w:rsid w:val="0009539C"/>
    <w:rsid w:val="0009579F"/>
    <w:rsid w:val="000A02D1"/>
    <w:rsid w:val="000A1824"/>
    <w:rsid w:val="000A27DA"/>
    <w:rsid w:val="000A6CE1"/>
    <w:rsid w:val="000B1DA3"/>
    <w:rsid w:val="000B3CC7"/>
    <w:rsid w:val="000B5054"/>
    <w:rsid w:val="000B57E2"/>
    <w:rsid w:val="000B5DDD"/>
    <w:rsid w:val="000B63A5"/>
    <w:rsid w:val="000B6B77"/>
    <w:rsid w:val="000C1E53"/>
    <w:rsid w:val="000C5B4C"/>
    <w:rsid w:val="000D170F"/>
    <w:rsid w:val="000D1924"/>
    <w:rsid w:val="000D6B04"/>
    <w:rsid w:val="000E1269"/>
    <w:rsid w:val="000E4F57"/>
    <w:rsid w:val="000F05F6"/>
    <w:rsid w:val="000F26C2"/>
    <w:rsid w:val="000F3D55"/>
    <w:rsid w:val="000F4BCB"/>
    <w:rsid w:val="000F6E86"/>
    <w:rsid w:val="000F762E"/>
    <w:rsid w:val="000F7E93"/>
    <w:rsid w:val="001005FF"/>
    <w:rsid w:val="0010087F"/>
    <w:rsid w:val="00100ED1"/>
    <w:rsid w:val="00101E58"/>
    <w:rsid w:val="0010341F"/>
    <w:rsid w:val="00103DC3"/>
    <w:rsid w:val="001041A8"/>
    <w:rsid w:val="00107F87"/>
    <w:rsid w:val="00112FC2"/>
    <w:rsid w:val="00115396"/>
    <w:rsid w:val="00115628"/>
    <w:rsid w:val="00120499"/>
    <w:rsid w:val="001225DD"/>
    <w:rsid w:val="00122724"/>
    <w:rsid w:val="00123513"/>
    <w:rsid w:val="00123C33"/>
    <w:rsid w:val="001240BB"/>
    <w:rsid w:val="00126F9E"/>
    <w:rsid w:val="0013174E"/>
    <w:rsid w:val="00135839"/>
    <w:rsid w:val="00136583"/>
    <w:rsid w:val="001368E7"/>
    <w:rsid w:val="0014222E"/>
    <w:rsid w:val="001449A2"/>
    <w:rsid w:val="00145B15"/>
    <w:rsid w:val="001475FA"/>
    <w:rsid w:val="001478E6"/>
    <w:rsid w:val="00147D69"/>
    <w:rsid w:val="00151B90"/>
    <w:rsid w:val="00151D50"/>
    <w:rsid w:val="00155250"/>
    <w:rsid w:val="00155654"/>
    <w:rsid w:val="00155B03"/>
    <w:rsid w:val="00156BA3"/>
    <w:rsid w:val="0016208B"/>
    <w:rsid w:val="0016358A"/>
    <w:rsid w:val="00166627"/>
    <w:rsid w:val="0017100A"/>
    <w:rsid w:val="00172E28"/>
    <w:rsid w:val="0017363E"/>
    <w:rsid w:val="00174607"/>
    <w:rsid w:val="00174B44"/>
    <w:rsid w:val="001750CF"/>
    <w:rsid w:val="00176037"/>
    <w:rsid w:val="00176161"/>
    <w:rsid w:val="00177513"/>
    <w:rsid w:val="00180366"/>
    <w:rsid w:val="00182A2F"/>
    <w:rsid w:val="00182B4E"/>
    <w:rsid w:val="001908F5"/>
    <w:rsid w:val="001914E7"/>
    <w:rsid w:val="00192391"/>
    <w:rsid w:val="00193D4D"/>
    <w:rsid w:val="00194759"/>
    <w:rsid w:val="00195B79"/>
    <w:rsid w:val="00195F6F"/>
    <w:rsid w:val="00197C0A"/>
    <w:rsid w:val="001A0F78"/>
    <w:rsid w:val="001A3724"/>
    <w:rsid w:val="001A5962"/>
    <w:rsid w:val="001B345C"/>
    <w:rsid w:val="001B60C5"/>
    <w:rsid w:val="001B685E"/>
    <w:rsid w:val="001C462C"/>
    <w:rsid w:val="001D27D3"/>
    <w:rsid w:val="001D41D3"/>
    <w:rsid w:val="001D454F"/>
    <w:rsid w:val="001D6F49"/>
    <w:rsid w:val="001E06F9"/>
    <w:rsid w:val="001E0C5C"/>
    <w:rsid w:val="001E20E3"/>
    <w:rsid w:val="001E2EBF"/>
    <w:rsid w:val="001E40DC"/>
    <w:rsid w:val="001E7850"/>
    <w:rsid w:val="001F2862"/>
    <w:rsid w:val="001F293C"/>
    <w:rsid w:val="001F38FA"/>
    <w:rsid w:val="001F52BB"/>
    <w:rsid w:val="001F7115"/>
    <w:rsid w:val="00206326"/>
    <w:rsid w:val="00207186"/>
    <w:rsid w:val="002073C2"/>
    <w:rsid w:val="00210EB8"/>
    <w:rsid w:val="00211273"/>
    <w:rsid w:val="0021389B"/>
    <w:rsid w:val="00213DE1"/>
    <w:rsid w:val="00213EB2"/>
    <w:rsid w:val="00214E5A"/>
    <w:rsid w:val="00216BBF"/>
    <w:rsid w:val="002208AA"/>
    <w:rsid w:val="00220E08"/>
    <w:rsid w:val="002222C2"/>
    <w:rsid w:val="00222BA0"/>
    <w:rsid w:val="002233D0"/>
    <w:rsid w:val="002234A5"/>
    <w:rsid w:val="002241A0"/>
    <w:rsid w:val="00226A0A"/>
    <w:rsid w:val="00232E48"/>
    <w:rsid w:val="00236F1D"/>
    <w:rsid w:val="002413D0"/>
    <w:rsid w:val="00241CC6"/>
    <w:rsid w:val="00242277"/>
    <w:rsid w:val="00242988"/>
    <w:rsid w:val="002434E7"/>
    <w:rsid w:val="0024395D"/>
    <w:rsid w:val="00245B6A"/>
    <w:rsid w:val="00247E4E"/>
    <w:rsid w:val="002503DB"/>
    <w:rsid w:val="00252F2D"/>
    <w:rsid w:val="00254D88"/>
    <w:rsid w:val="002556CB"/>
    <w:rsid w:val="00255DE5"/>
    <w:rsid w:val="002560A7"/>
    <w:rsid w:val="0025673C"/>
    <w:rsid w:val="0026019D"/>
    <w:rsid w:val="002613C2"/>
    <w:rsid w:val="0026356C"/>
    <w:rsid w:val="00263B97"/>
    <w:rsid w:val="00263DB5"/>
    <w:rsid w:val="002642BE"/>
    <w:rsid w:val="0026442C"/>
    <w:rsid w:val="002648A1"/>
    <w:rsid w:val="00264D14"/>
    <w:rsid w:val="00264DCC"/>
    <w:rsid w:val="00265DF6"/>
    <w:rsid w:val="00267060"/>
    <w:rsid w:val="00267CC7"/>
    <w:rsid w:val="00273CA0"/>
    <w:rsid w:val="00275046"/>
    <w:rsid w:val="00276879"/>
    <w:rsid w:val="002809EA"/>
    <w:rsid w:val="0028109B"/>
    <w:rsid w:val="002814B3"/>
    <w:rsid w:val="00281C31"/>
    <w:rsid w:val="0028359C"/>
    <w:rsid w:val="00283675"/>
    <w:rsid w:val="002860A2"/>
    <w:rsid w:val="0028756B"/>
    <w:rsid w:val="002905D7"/>
    <w:rsid w:val="0029062D"/>
    <w:rsid w:val="00290831"/>
    <w:rsid w:val="00290FAD"/>
    <w:rsid w:val="00291ABE"/>
    <w:rsid w:val="002923D7"/>
    <w:rsid w:val="0029452A"/>
    <w:rsid w:val="002A146E"/>
    <w:rsid w:val="002A389B"/>
    <w:rsid w:val="002A4B24"/>
    <w:rsid w:val="002A55A5"/>
    <w:rsid w:val="002A6412"/>
    <w:rsid w:val="002B1290"/>
    <w:rsid w:val="002B145D"/>
    <w:rsid w:val="002B2040"/>
    <w:rsid w:val="002B2114"/>
    <w:rsid w:val="002B35A4"/>
    <w:rsid w:val="002B3E20"/>
    <w:rsid w:val="002B3FBD"/>
    <w:rsid w:val="002B4B71"/>
    <w:rsid w:val="002B5EFE"/>
    <w:rsid w:val="002C1587"/>
    <w:rsid w:val="002C602F"/>
    <w:rsid w:val="002D4A71"/>
    <w:rsid w:val="002D4CC9"/>
    <w:rsid w:val="002D5D40"/>
    <w:rsid w:val="002D6E8A"/>
    <w:rsid w:val="002D6FBC"/>
    <w:rsid w:val="002D7282"/>
    <w:rsid w:val="002E0368"/>
    <w:rsid w:val="002E27CA"/>
    <w:rsid w:val="002E42A6"/>
    <w:rsid w:val="002E52A2"/>
    <w:rsid w:val="002E6931"/>
    <w:rsid w:val="002E6D09"/>
    <w:rsid w:val="002F00AC"/>
    <w:rsid w:val="002F3075"/>
    <w:rsid w:val="002F563F"/>
    <w:rsid w:val="002F790A"/>
    <w:rsid w:val="003004DB"/>
    <w:rsid w:val="00300B6D"/>
    <w:rsid w:val="00302013"/>
    <w:rsid w:val="003021C3"/>
    <w:rsid w:val="00303418"/>
    <w:rsid w:val="00303DDB"/>
    <w:rsid w:val="0030639A"/>
    <w:rsid w:val="00315605"/>
    <w:rsid w:val="00317022"/>
    <w:rsid w:val="00324FA4"/>
    <w:rsid w:val="003259C2"/>
    <w:rsid w:val="003261E7"/>
    <w:rsid w:val="00326931"/>
    <w:rsid w:val="00327B62"/>
    <w:rsid w:val="00330991"/>
    <w:rsid w:val="00330AC7"/>
    <w:rsid w:val="0033121E"/>
    <w:rsid w:val="003318EC"/>
    <w:rsid w:val="0033599C"/>
    <w:rsid w:val="003359A7"/>
    <w:rsid w:val="00335D42"/>
    <w:rsid w:val="00336877"/>
    <w:rsid w:val="00336D52"/>
    <w:rsid w:val="00337738"/>
    <w:rsid w:val="00337C25"/>
    <w:rsid w:val="00337C5E"/>
    <w:rsid w:val="00345311"/>
    <w:rsid w:val="00346295"/>
    <w:rsid w:val="00347CC9"/>
    <w:rsid w:val="00350A2E"/>
    <w:rsid w:val="00350E13"/>
    <w:rsid w:val="00353575"/>
    <w:rsid w:val="00354344"/>
    <w:rsid w:val="00354CA5"/>
    <w:rsid w:val="003552D4"/>
    <w:rsid w:val="0035641A"/>
    <w:rsid w:val="003566D2"/>
    <w:rsid w:val="0035684B"/>
    <w:rsid w:val="003605BC"/>
    <w:rsid w:val="00360B18"/>
    <w:rsid w:val="00361608"/>
    <w:rsid w:val="00361C7D"/>
    <w:rsid w:val="00362D9B"/>
    <w:rsid w:val="00362E7C"/>
    <w:rsid w:val="00363635"/>
    <w:rsid w:val="003651CA"/>
    <w:rsid w:val="003706C4"/>
    <w:rsid w:val="0037072E"/>
    <w:rsid w:val="003712B3"/>
    <w:rsid w:val="00374158"/>
    <w:rsid w:val="00374EB0"/>
    <w:rsid w:val="00380F06"/>
    <w:rsid w:val="003828E0"/>
    <w:rsid w:val="00382995"/>
    <w:rsid w:val="00382FD7"/>
    <w:rsid w:val="00384968"/>
    <w:rsid w:val="00384AB8"/>
    <w:rsid w:val="00393EEA"/>
    <w:rsid w:val="00395B71"/>
    <w:rsid w:val="00396358"/>
    <w:rsid w:val="00396418"/>
    <w:rsid w:val="003A34B8"/>
    <w:rsid w:val="003A5793"/>
    <w:rsid w:val="003A60C2"/>
    <w:rsid w:val="003A6341"/>
    <w:rsid w:val="003A65B8"/>
    <w:rsid w:val="003A673F"/>
    <w:rsid w:val="003A67D1"/>
    <w:rsid w:val="003B06E0"/>
    <w:rsid w:val="003B0909"/>
    <w:rsid w:val="003B0E2D"/>
    <w:rsid w:val="003B1038"/>
    <w:rsid w:val="003B2DE4"/>
    <w:rsid w:val="003B2FCC"/>
    <w:rsid w:val="003B6A80"/>
    <w:rsid w:val="003B6BE9"/>
    <w:rsid w:val="003C0529"/>
    <w:rsid w:val="003C0D46"/>
    <w:rsid w:val="003C37D3"/>
    <w:rsid w:val="003C4A05"/>
    <w:rsid w:val="003C4DEC"/>
    <w:rsid w:val="003C65F3"/>
    <w:rsid w:val="003C7EF0"/>
    <w:rsid w:val="003D2B56"/>
    <w:rsid w:val="003D3ED8"/>
    <w:rsid w:val="003D513D"/>
    <w:rsid w:val="003D5335"/>
    <w:rsid w:val="003D67D0"/>
    <w:rsid w:val="003D7C32"/>
    <w:rsid w:val="003E0C14"/>
    <w:rsid w:val="003E1AB8"/>
    <w:rsid w:val="003E28D3"/>
    <w:rsid w:val="003E2F5D"/>
    <w:rsid w:val="003E3B99"/>
    <w:rsid w:val="003E44AA"/>
    <w:rsid w:val="003F03E0"/>
    <w:rsid w:val="003F072D"/>
    <w:rsid w:val="003F1A95"/>
    <w:rsid w:val="003F28B5"/>
    <w:rsid w:val="003F2F40"/>
    <w:rsid w:val="003F667B"/>
    <w:rsid w:val="004002AF"/>
    <w:rsid w:val="0040073E"/>
    <w:rsid w:val="004026E5"/>
    <w:rsid w:val="004055A5"/>
    <w:rsid w:val="00406E2A"/>
    <w:rsid w:val="00410B7F"/>
    <w:rsid w:val="00413B6D"/>
    <w:rsid w:val="0041563A"/>
    <w:rsid w:val="0041625B"/>
    <w:rsid w:val="00420A0D"/>
    <w:rsid w:val="00422EE8"/>
    <w:rsid w:val="004307B4"/>
    <w:rsid w:val="004314AE"/>
    <w:rsid w:val="00431E34"/>
    <w:rsid w:val="00434BD4"/>
    <w:rsid w:val="004357C2"/>
    <w:rsid w:val="00436910"/>
    <w:rsid w:val="00441CFA"/>
    <w:rsid w:val="00443B08"/>
    <w:rsid w:val="0044422A"/>
    <w:rsid w:val="00445F0C"/>
    <w:rsid w:val="0044660B"/>
    <w:rsid w:val="00447797"/>
    <w:rsid w:val="00450055"/>
    <w:rsid w:val="00451844"/>
    <w:rsid w:val="00451DFF"/>
    <w:rsid w:val="004531A5"/>
    <w:rsid w:val="00453226"/>
    <w:rsid w:val="004536EB"/>
    <w:rsid w:val="004538AA"/>
    <w:rsid w:val="004552D7"/>
    <w:rsid w:val="00460F6E"/>
    <w:rsid w:val="00461B14"/>
    <w:rsid w:val="00462767"/>
    <w:rsid w:val="00463FD5"/>
    <w:rsid w:val="00465ED7"/>
    <w:rsid w:val="00467770"/>
    <w:rsid w:val="004733A7"/>
    <w:rsid w:val="0047390A"/>
    <w:rsid w:val="004746BD"/>
    <w:rsid w:val="00475147"/>
    <w:rsid w:val="00475A8D"/>
    <w:rsid w:val="00475CA2"/>
    <w:rsid w:val="0047679A"/>
    <w:rsid w:val="00480E11"/>
    <w:rsid w:val="00481F02"/>
    <w:rsid w:val="004820BE"/>
    <w:rsid w:val="00483385"/>
    <w:rsid w:val="004861B3"/>
    <w:rsid w:val="00486A76"/>
    <w:rsid w:val="004874F0"/>
    <w:rsid w:val="00491668"/>
    <w:rsid w:val="00495FCC"/>
    <w:rsid w:val="00497E3A"/>
    <w:rsid w:val="004A2AA4"/>
    <w:rsid w:val="004A3A7D"/>
    <w:rsid w:val="004B0F08"/>
    <w:rsid w:val="004B0FC3"/>
    <w:rsid w:val="004B5DA7"/>
    <w:rsid w:val="004B7453"/>
    <w:rsid w:val="004B7E19"/>
    <w:rsid w:val="004C09CF"/>
    <w:rsid w:val="004C0EB5"/>
    <w:rsid w:val="004C1615"/>
    <w:rsid w:val="004C39EC"/>
    <w:rsid w:val="004C51BB"/>
    <w:rsid w:val="004C6156"/>
    <w:rsid w:val="004C6D8D"/>
    <w:rsid w:val="004D040E"/>
    <w:rsid w:val="004D066E"/>
    <w:rsid w:val="004D1829"/>
    <w:rsid w:val="004D1C6E"/>
    <w:rsid w:val="004D1E33"/>
    <w:rsid w:val="004D2767"/>
    <w:rsid w:val="004D28D0"/>
    <w:rsid w:val="004D47BC"/>
    <w:rsid w:val="004D596F"/>
    <w:rsid w:val="004D5F8D"/>
    <w:rsid w:val="004D6416"/>
    <w:rsid w:val="004D6557"/>
    <w:rsid w:val="004D740D"/>
    <w:rsid w:val="004D7C99"/>
    <w:rsid w:val="004E07E9"/>
    <w:rsid w:val="004E0B28"/>
    <w:rsid w:val="004E26A7"/>
    <w:rsid w:val="004E29FC"/>
    <w:rsid w:val="004E4A43"/>
    <w:rsid w:val="004E57ED"/>
    <w:rsid w:val="004E7F0B"/>
    <w:rsid w:val="004F51CA"/>
    <w:rsid w:val="004F7EE4"/>
    <w:rsid w:val="004F7F11"/>
    <w:rsid w:val="0050165C"/>
    <w:rsid w:val="005017E0"/>
    <w:rsid w:val="0050243B"/>
    <w:rsid w:val="005043F0"/>
    <w:rsid w:val="0050525C"/>
    <w:rsid w:val="00507C2D"/>
    <w:rsid w:val="00511C2E"/>
    <w:rsid w:val="00512B83"/>
    <w:rsid w:val="00517B95"/>
    <w:rsid w:val="00521BFE"/>
    <w:rsid w:val="00521FF0"/>
    <w:rsid w:val="005220E3"/>
    <w:rsid w:val="00524B4B"/>
    <w:rsid w:val="005259E9"/>
    <w:rsid w:val="00526191"/>
    <w:rsid w:val="00526715"/>
    <w:rsid w:val="005276FD"/>
    <w:rsid w:val="00530346"/>
    <w:rsid w:val="005307C8"/>
    <w:rsid w:val="0053352B"/>
    <w:rsid w:val="00540C04"/>
    <w:rsid w:val="00540C36"/>
    <w:rsid w:val="00542960"/>
    <w:rsid w:val="00542DDF"/>
    <w:rsid w:val="005430E8"/>
    <w:rsid w:val="0054364F"/>
    <w:rsid w:val="00546536"/>
    <w:rsid w:val="00547FA2"/>
    <w:rsid w:val="00551ADC"/>
    <w:rsid w:val="00552AB1"/>
    <w:rsid w:val="00553198"/>
    <w:rsid w:val="00560228"/>
    <w:rsid w:val="00561102"/>
    <w:rsid w:val="00562094"/>
    <w:rsid w:val="00562E43"/>
    <w:rsid w:val="0056322F"/>
    <w:rsid w:val="005638F2"/>
    <w:rsid w:val="00563A72"/>
    <w:rsid w:val="005650E7"/>
    <w:rsid w:val="00565729"/>
    <w:rsid w:val="005677BE"/>
    <w:rsid w:val="0057455A"/>
    <w:rsid w:val="00576282"/>
    <w:rsid w:val="00576ED7"/>
    <w:rsid w:val="0057713F"/>
    <w:rsid w:val="005777E0"/>
    <w:rsid w:val="00583BF0"/>
    <w:rsid w:val="00586E91"/>
    <w:rsid w:val="00587958"/>
    <w:rsid w:val="005903D3"/>
    <w:rsid w:val="005911C6"/>
    <w:rsid w:val="00592328"/>
    <w:rsid w:val="00594618"/>
    <w:rsid w:val="005A0B2C"/>
    <w:rsid w:val="005A0EF2"/>
    <w:rsid w:val="005A23C6"/>
    <w:rsid w:val="005A250F"/>
    <w:rsid w:val="005A2528"/>
    <w:rsid w:val="005A3DDC"/>
    <w:rsid w:val="005A4592"/>
    <w:rsid w:val="005A5AF0"/>
    <w:rsid w:val="005A5E00"/>
    <w:rsid w:val="005A5FE2"/>
    <w:rsid w:val="005A79AE"/>
    <w:rsid w:val="005B3007"/>
    <w:rsid w:val="005B3DBC"/>
    <w:rsid w:val="005B54CC"/>
    <w:rsid w:val="005B5528"/>
    <w:rsid w:val="005C048A"/>
    <w:rsid w:val="005C0561"/>
    <w:rsid w:val="005C0ECB"/>
    <w:rsid w:val="005C2FF2"/>
    <w:rsid w:val="005C3E4D"/>
    <w:rsid w:val="005C67EE"/>
    <w:rsid w:val="005C7043"/>
    <w:rsid w:val="005C74E0"/>
    <w:rsid w:val="005D003C"/>
    <w:rsid w:val="005D0A0E"/>
    <w:rsid w:val="005D24F4"/>
    <w:rsid w:val="005D2B77"/>
    <w:rsid w:val="005D4DAA"/>
    <w:rsid w:val="005D602F"/>
    <w:rsid w:val="005D688F"/>
    <w:rsid w:val="005E1189"/>
    <w:rsid w:val="005E2566"/>
    <w:rsid w:val="005E34A9"/>
    <w:rsid w:val="005E3D6A"/>
    <w:rsid w:val="005E5520"/>
    <w:rsid w:val="005E5B2F"/>
    <w:rsid w:val="005E5DAB"/>
    <w:rsid w:val="005E6EF9"/>
    <w:rsid w:val="005E736A"/>
    <w:rsid w:val="005F2DAB"/>
    <w:rsid w:val="005F46D1"/>
    <w:rsid w:val="005F57DF"/>
    <w:rsid w:val="005F72A3"/>
    <w:rsid w:val="00604032"/>
    <w:rsid w:val="00604C93"/>
    <w:rsid w:val="00606F61"/>
    <w:rsid w:val="006119B1"/>
    <w:rsid w:val="00611FFD"/>
    <w:rsid w:val="006143F3"/>
    <w:rsid w:val="0061462C"/>
    <w:rsid w:val="00615BF8"/>
    <w:rsid w:val="006233AB"/>
    <w:rsid w:val="00623548"/>
    <w:rsid w:val="00630878"/>
    <w:rsid w:val="00630965"/>
    <w:rsid w:val="00630C91"/>
    <w:rsid w:val="00630CB7"/>
    <w:rsid w:val="00630F26"/>
    <w:rsid w:val="0063123F"/>
    <w:rsid w:val="00631FFB"/>
    <w:rsid w:val="006335C3"/>
    <w:rsid w:val="006350D0"/>
    <w:rsid w:val="00635A35"/>
    <w:rsid w:val="00640958"/>
    <w:rsid w:val="006423E3"/>
    <w:rsid w:val="006464DC"/>
    <w:rsid w:val="00650183"/>
    <w:rsid w:val="006504CF"/>
    <w:rsid w:val="0065266F"/>
    <w:rsid w:val="00652B73"/>
    <w:rsid w:val="00654942"/>
    <w:rsid w:val="00660DCF"/>
    <w:rsid w:val="00664059"/>
    <w:rsid w:val="00664DE9"/>
    <w:rsid w:val="006677F2"/>
    <w:rsid w:val="00667E67"/>
    <w:rsid w:val="006704DB"/>
    <w:rsid w:val="0067405D"/>
    <w:rsid w:val="006747B9"/>
    <w:rsid w:val="006751A7"/>
    <w:rsid w:val="0067731A"/>
    <w:rsid w:val="006775B4"/>
    <w:rsid w:val="006817C4"/>
    <w:rsid w:val="006820B6"/>
    <w:rsid w:val="00685647"/>
    <w:rsid w:val="006862EF"/>
    <w:rsid w:val="00686649"/>
    <w:rsid w:val="00690F54"/>
    <w:rsid w:val="006928DF"/>
    <w:rsid w:val="006947E7"/>
    <w:rsid w:val="006961A0"/>
    <w:rsid w:val="00697487"/>
    <w:rsid w:val="00697B22"/>
    <w:rsid w:val="00697EB9"/>
    <w:rsid w:val="006A04FB"/>
    <w:rsid w:val="006A08B2"/>
    <w:rsid w:val="006A08C0"/>
    <w:rsid w:val="006A2BDF"/>
    <w:rsid w:val="006A376E"/>
    <w:rsid w:val="006A4B60"/>
    <w:rsid w:val="006A66F2"/>
    <w:rsid w:val="006A71C3"/>
    <w:rsid w:val="006B0931"/>
    <w:rsid w:val="006B2646"/>
    <w:rsid w:val="006B26B8"/>
    <w:rsid w:val="006B2810"/>
    <w:rsid w:val="006B5011"/>
    <w:rsid w:val="006B5730"/>
    <w:rsid w:val="006B5C4E"/>
    <w:rsid w:val="006B5DF4"/>
    <w:rsid w:val="006B7A01"/>
    <w:rsid w:val="006B7D59"/>
    <w:rsid w:val="006C3C94"/>
    <w:rsid w:val="006C5E8C"/>
    <w:rsid w:val="006C772A"/>
    <w:rsid w:val="006C7E63"/>
    <w:rsid w:val="006C7FAB"/>
    <w:rsid w:val="006D2046"/>
    <w:rsid w:val="006D3F79"/>
    <w:rsid w:val="006D4FA3"/>
    <w:rsid w:val="006D6B64"/>
    <w:rsid w:val="006D7F2F"/>
    <w:rsid w:val="006E0A6F"/>
    <w:rsid w:val="006E1C82"/>
    <w:rsid w:val="006F010E"/>
    <w:rsid w:val="006F2B84"/>
    <w:rsid w:val="006F3215"/>
    <w:rsid w:val="006F7087"/>
    <w:rsid w:val="00702969"/>
    <w:rsid w:val="00703A2E"/>
    <w:rsid w:val="00703D1B"/>
    <w:rsid w:val="007043ED"/>
    <w:rsid w:val="00704748"/>
    <w:rsid w:val="00704DBF"/>
    <w:rsid w:val="007061EE"/>
    <w:rsid w:val="00707AA9"/>
    <w:rsid w:val="00707BF5"/>
    <w:rsid w:val="007104B5"/>
    <w:rsid w:val="007120E4"/>
    <w:rsid w:val="00717139"/>
    <w:rsid w:val="00717852"/>
    <w:rsid w:val="007213AB"/>
    <w:rsid w:val="00723B70"/>
    <w:rsid w:val="00723DB1"/>
    <w:rsid w:val="007256C3"/>
    <w:rsid w:val="007260D3"/>
    <w:rsid w:val="00730EC0"/>
    <w:rsid w:val="007355F7"/>
    <w:rsid w:val="00742D95"/>
    <w:rsid w:val="00744EBB"/>
    <w:rsid w:val="007466FB"/>
    <w:rsid w:val="0074686E"/>
    <w:rsid w:val="00750A9C"/>
    <w:rsid w:val="00750EEF"/>
    <w:rsid w:val="00751D0E"/>
    <w:rsid w:val="007537C4"/>
    <w:rsid w:val="0075420A"/>
    <w:rsid w:val="00756E80"/>
    <w:rsid w:val="007608F8"/>
    <w:rsid w:val="00762953"/>
    <w:rsid w:val="00762F47"/>
    <w:rsid w:val="00763282"/>
    <w:rsid w:val="007649FF"/>
    <w:rsid w:val="007653E1"/>
    <w:rsid w:val="00766487"/>
    <w:rsid w:val="00767A11"/>
    <w:rsid w:val="00771B14"/>
    <w:rsid w:val="007726FA"/>
    <w:rsid w:val="0077485C"/>
    <w:rsid w:val="00775E7F"/>
    <w:rsid w:val="0077722E"/>
    <w:rsid w:val="00780109"/>
    <w:rsid w:val="0078017C"/>
    <w:rsid w:val="007818A6"/>
    <w:rsid w:val="00783C0C"/>
    <w:rsid w:val="0078529F"/>
    <w:rsid w:val="0079211A"/>
    <w:rsid w:val="0079736F"/>
    <w:rsid w:val="007A0124"/>
    <w:rsid w:val="007A3653"/>
    <w:rsid w:val="007A4C90"/>
    <w:rsid w:val="007A6866"/>
    <w:rsid w:val="007B3442"/>
    <w:rsid w:val="007B3857"/>
    <w:rsid w:val="007B3BA0"/>
    <w:rsid w:val="007B7AEE"/>
    <w:rsid w:val="007C530B"/>
    <w:rsid w:val="007C5333"/>
    <w:rsid w:val="007C586D"/>
    <w:rsid w:val="007D7782"/>
    <w:rsid w:val="007E16B6"/>
    <w:rsid w:val="007E470E"/>
    <w:rsid w:val="007E4C64"/>
    <w:rsid w:val="007E59C4"/>
    <w:rsid w:val="007E6A67"/>
    <w:rsid w:val="007E7437"/>
    <w:rsid w:val="007F1113"/>
    <w:rsid w:val="007F3B6C"/>
    <w:rsid w:val="007F4033"/>
    <w:rsid w:val="007F54CE"/>
    <w:rsid w:val="00800960"/>
    <w:rsid w:val="00800F42"/>
    <w:rsid w:val="00802EFB"/>
    <w:rsid w:val="00803C3D"/>
    <w:rsid w:val="0080439C"/>
    <w:rsid w:val="00804A20"/>
    <w:rsid w:val="008069A1"/>
    <w:rsid w:val="00810EE6"/>
    <w:rsid w:val="00810F67"/>
    <w:rsid w:val="00815320"/>
    <w:rsid w:val="00816131"/>
    <w:rsid w:val="00816C3D"/>
    <w:rsid w:val="00817B7B"/>
    <w:rsid w:val="008212DC"/>
    <w:rsid w:val="00822511"/>
    <w:rsid w:val="008243CE"/>
    <w:rsid w:val="00824C94"/>
    <w:rsid w:val="00825C38"/>
    <w:rsid w:val="00832122"/>
    <w:rsid w:val="00840902"/>
    <w:rsid w:val="00842515"/>
    <w:rsid w:val="0084706D"/>
    <w:rsid w:val="00847CE5"/>
    <w:rsid w:val="00851943"/>
    <w:rsid w:val="00853FF6"/>
    <w:rsid w:val="00857F18"/>
    <w:rsid w:val="00861799"/>
    <w:rsid w:val="008643BB"/>
    <w:rsid w:val="00864455"/>
    <w:rsid w:val="00867993"/>
    <w:rsid w:val="00870640"/>
    <w:rsid w:val="00870EBF"/>
    <w:rsid w:val="00871150"/>
    <w:rsid w:val="00872298"/>
    <w:rsid w:val="00873459"/>
    <w:rsid w:val="0087403C"/>
    <w:rsid w:val="00874653"/>
    <w:rsid w:val="00875AE7"/>
    <w:rsid w:val="008764FB"/>
    <w:rsid w:val="008773F5"/>
    <w:rsid w:val="00880262"/>
    <w:rsid w:val="00880700"/>
    <w:rsid w:val="00881076"/>
    <w:rsid w:val="008813C8"/>
    <w:rsid w:val="008832FF"/>
    <w:rsid w:val="00892BF2"/>
    <w:rsid w:val="00894863"/>
    <w:rsid w:val="00895744"/>
    <w:rsid w:val="00895A94"/>
    <w:rsid w:val="008A0322"/>
    <w:rsid w:val="008A1270"/>
    <w:rsid w:val="008A1928"/>
    <w:rsid w:val="008A223C"/>
    <w:rsid w:val="008A2C5A"/>
    <w:rsid w:val="008A335A"/>
    <w:rsid w:val="008A43B4"/>
    <w:rsid w:val="008A626E"/>
    <w:rsid w:val="008A6983"/>
    <w:rsid w:val="008B227C"/>
    <w:rsid w:val="008B2302"/>
    <w:rsid w:val="008B470A"/>
    <w:rsid w:val="008C06C5"/>
    <w:rsid w:val="008C1A4D"/>
    <w:rsid w:val="008C34DD"/>
    <w:rsid w:val="008C3956"/>
    <w:rsid w:val="008C5241"/>
    <w:rsid w:val="008C600F"/>
    <w:rsid w:val="008C61C6"/>
    <w:rsid w:val="008D1888"/>
    <w:rsid w:val="008D18CA"/>
    <w:rsid w:val="008D1CDF"/>
    <w:rsid w:val="008D1D04"/>
    <w:rsid w:val="008D471E"/>
    <w:rsid w:val="008D6652"/>
    <w:rsid w:val="008E1FE4"/>
    <w:rsid w:val="008E205E"/>
    <w:rsid w:val="008E267F"/>
    <w:rsid w:val="008E4EF3"/>
    <w:rsid w:val="008E667C"/>
    <w:rsid w:val="008E6B77"/>
    <w:rsid w:val="008F000D"/>
    <w:rsid w:val="008F035F"/>
    <w:rsid w:val="008F0FA8"/>
    <w:rsid w:val="008F33F1"/>
    <w:rsid w:val="008F5183"/>
    <w:rsid w:val="008F7545"/>
    <w:rsid w:val="008F77F0"/>
    <w:rsid w:val="009027B1"/>
    <w:rsid w:val="0090314B"/>
    <w:rsid w:val="0090337F"/>
    <w:rsid w:val="00905BC5"/>
    <w:rsid w:val="00906C3F"/>
    <w:rsid w:val="00910104"/>
    <w:rsid w:val="009120ED"/>
    <w:rsid w:val="0091282A"/>
    <w:rsid w:val="00913A80"/>
    <w:rsid w:val="00913C55"/>
    <w:rsid w:val="0092119D"/>
    <w:rsid w:val="00924A8F"/>
    <w:rsid w:val="00931AB0"/>
    <w:rsid w:val="009333B8"/>
    <w:rsid w:val="00933B8D"/>
    <w:rsid w:val="00934D4D"/>
    <w:rsid w:val="0094055A"/>
    <w:rsid w:val="00943EDB"/>
    <w:rsid w:val="0094708C"/>
    <w:rsid w:val="00950150"/>
    <w:rsid w:val="00950853"/>
    <w:rsid w:val="00951466"/>
    <w:rsid w:val="00951E72"/>
    <w:rsid w:val="009524EB"/>
    <w:rsid w:val="00953A56"/>
    <w:rsid w:val="0095527D"/>
    <w:rsid w:val="00956D04"/>
    <w:rsid w:val="00962621"/>
    <w:rsid w:val="00967C80"/>
    <w:rsid w:val="00971165"/>
    <w:rsid w:val="00971D4C"/>
    <w:rsid w:val="00971D94"/>
    <w:rsid w:val="00974CF4"/>
    <w:rsid w:val="00981C17"/>
    <w:rsid w:val="00983BBE"/>
    <w:rsid w:val="00984217"/>
    <w:rsid w:val="00985D13"/>
    <w:rsid w:val="00986C32"/>
    <w:rsid w:val="00987BDE"/>
    <w:rsid w:val="0099447D"/>
    <w:rsid w:val="00995022"/>
    <w:rsid w:val="0099595D"/>
    <w:rsid w:val="009A2CF9"/>
    <w:rsid w:val="009A5774"/>
    <w:rsid w:val="009A7056"/>
    <w:rsid w:val="009A7955"/>
    <w:rsid w:val="009B00FB"/>
    <w:rsid w:val="009B0277"/>
    <w:rsid w:val="009B0757"/>
    <w:rsid w:val="009B079A"/>
    <w:rsid w:val="009B17B5"/>
    <w:rsid w:val="009B1DAE"/>
    <w:rsid w:val="009B2EBD"/>
    <w:rsid w:val="009B38E5"/>
    <w:rsid w:val="009B51B4"/>
    <w:rsid w:val="009B6B44"/>
    <w:rsid w:val="009B6BFF"/>
    <w:rsid w:val="009C21B4"/>
    <w:rsid w:val="009C399E"/>
    <w:rsid w:val="009C3FB9"/>
    <w:rsid w:val="009C54BA"/>
    <w:rsid w:val="009C62C4"/>
    <w:rsid w:val="009C7CEB"/>
    <w:rsid w:val="009D0C89"/>
    <w:rsid w:val="009D12D4"/>
    <w:rsid w:val="009D1B5F"/>
    <w:rsid w:val="009D5573"/>
    <w:rsid w:val="009D69CF"/>
    <w:rsid w:val="009E0F7C"/>
    <w:rsid w:val="009E2923"/>
    <w:rsid w:val="009E3E95"/>
    <w:rsid w:val="009E4F11"/>
    <w:rsid w:val="009E758A"/>
    <w:rsid w:val="009F1921"/>
    <w:rsid w:val="009F4706"/>
    <w:rsid w:val="00A0215A"/>
    <w:rsid w:val="00A02909"/>
    <w:rsid w:val="00A038A2"/>
    <w:rsid w:val="00A05AB7"/>
    <w:rsid w:val="00A07FDE"/>
    <w:rsid w:val="00A10D20"/>
    <w:rsid w:val="00A1349C"/>
    <w:rsid w:val="00A134C9"/>
    <w:rsid w:val="00A155E6"/>
    <w:rsid w:val="00A15ED8"/>
    <w:rsid w:val="00A178B8"/>
    <w:rsid w:val="00A21254"/>
    <w:rsid w:val="00A22D17"/>
    <w:rsid w:val="00A23537"/>
    <w:rsid w:val="00A24DB4"/>
    <w:rsid w:val="00A2532C"/>
    <w:rsid w:val="00A25FC3"/>
    <w:rsid w:val="00A2637F"/>
    <w:rsid w:val="00A268BC"/>
    <w:rsid w:val="00A32734"/>
    <w:rsid w:val="00A347B6"/>
    <w:rsid w:val="00A355BA"/>
    <w:rsid w:val="00A37B48"/>
    <w:rsid w:val="00A4182A"/>
    <w:rsid w:val="00A43167"/>
    <w:rsid w:val="00A43F6F"/>
    <w:rsid w:val="00A465F1"/>
    <w:rsid w:val="00A469DF"/>
    <w:rsid w:val="00A509E3"/>
    <w:rsid w:val="00A51F67"/>
    <w:rsid w:val="00A558C0"/>
    <w:rsid w:val="00A57277"/>
    <w:rsid w:val="00A62AE2"/>
    <w:rsid w:val="00A643BB"/>
    <w:rsid w:val="00A6544C"/>
    <w:rsid w:val="00A67550"/>
    <w:rsid w:val="00A67688"/>
    <w:rsid w:val="00A70C8C"/>
    <w:rsid w:val="00A71333"/>
    <w:rsid w:val="00A71A09"/>
    <w:rsid w:val="00A778AC"/>
    <w:rsid w:val="00A8094D"/>
    <w:rsid w:val="00A816EB"/>
    <w:rsid w:val="00A82615"/>
    <w:rsid w:val="00A85C31"/>
    <w:rsid w:val="00A85C76"/>
    <w:rsid w:val="00A86448"/>
    <w:rsid w:val="00A8647F"/>
    <w:rsid w:val="00A86CF5"/>
    <w:rsid w:val="00A8725E"/>
    <w:rsid w:val="00A902C3"/>
    <w:rsid w:val="00A91738"/>
    <w:rsid w:val="00A9292E"/>
    <w:rsid w:val="00A9295B"/>
    <w:rsid w:val="00A937CF"/>
    <w:rsid w:val="00A9382E"/>
    <w:rsid w:val="00A93DD8"/>
    <w:rsid w:val="00A941BE"/>
    <w:rsid w:val="00A9651B"/>
    <w:rsid w:val="00A96714"/>
    <w:rsid w:val="00A971B7"/>
    <w:rsid w:val="00AA0D9F"/>
    <w:rsid w:val="00AA141C"/>
    <w:rsid w:val="00AA1498"/>
    <w:rsid w:val="00AA35DD"/>
    <w:rsid w:val="00AB49C8"/>
    <w:rsid w:val="00AB5FDB"/>
    <w:rsid w:val="00AB7FCB"/>
    <w:rsid w:val="00AC08D8"/>
    <w:rsid w:val="00AC0AAF"/>
    <w:rsid w:val="00AC13F9"/>
    <w:rsid w:val="00AC404E"/>
    <w:rsid w:val="00AC75B9"/>
    <w:rsid w:val="00AD1069"/>
    <w:rsid w:val="00AD148D"/>
    <w:rsid w:val="00AD1B7D"/>
    <w:rsid w:val="00AD3F80"/>
    <w:rsid w:val="00AD5EF7"/>
    <w:rsid w:val="00AD724C"/>
    <w:rsid w:val="00AE129A"/>
    <w:rsid w:val="00AE1FCB"/>
    <w:rsid w:val="00AE242F"/>
    <w:rsid w:val="00AE52EC"/>
    <w:rsid w:val="00AE6E7D"/>
    <w:rsid w:val="00AF0E38"/>
    <w:rsid w:val="00AF6AF7"/>
    <w:rsid w:val="00AF6F36"/>
    <w:rsid w:val="00AF7984"/>
    <w:rsid w:val="00B005CE"/>
    <w:rsid w:val="00B00EAE"/>
    <w:rsid w:val="00B02159"/>
    <w:rsid w:val="00B05E03"/>
    <w:rsid w:val="00B06E2F"/>
    <w:rsid w:val="00B07910"/>
    <w:rsid w:val="00B103D1"/>
    <w:rsid w:val="00B10481"/>
    <w:rsid w:val="00B12315"/>
    <w:rsid w:val="00B13843"/>
    <w:rsid w:val="00B13B0A"/>
    <w:rsid w:val="00B14039"/>
    <w:rsid w:val="00B14192"/>
    <w:rsid w:val="00B14D9C"/>
    <w:rsid w:val="00B15363"/>
    <w:rsid w:val="00B159F4"/>
    <w:rsid w:val="00B17E8E"/>
    <w:rsid w:val="00B20E05"/>
    <w:rsid w:val="00B218CF"/>
    <w:rsid w:val="00B21C71"/>
    <w:rsid w:val="00B25F08"/>
    <w:rsid w:val="00B26A51"/>
    <w:rsid w:val="00B307EF"/>
    <w:rsid w:val="00B309BA"/>
    <w:rsid w:val="00B31B21"/>
    <w:rsid w:val="00B323AB"/>
    <w:rsid w:val="00B37104"/>
    <w:rsid w:val="00B402E1"/>
    <w:rsid w:val="00B404C3"/>
    <w:rsid w:val="00B42D38"/>
    <w:rsid w:val="00B42FCF"/>
    <w:rsid w:val="00B43FC1"/>
    <w:rsid w:val="00B46770"/>
    <w:rsid w:val="00B468EE"/>
    <w:rsid w:val="00B47477"/>
    <w:rsid w:val="00B47AF9"/>
    <w:rsid w:val="00B5176A"/>
    <w:rsid w:val="00B52916"/>
    <w:rsid w:val="00B5455E"/>
    <w:rsid w:val="00B565EC"/>
    <w:rsid w:val="00B6001D"/>
    <w:rsid w:val="00B61F96"/>
    <w:rsid w:val="00B65309"/>
    <w:rsid w:val="00B655B8"/>
    <w:rsid w:val="00B706CD"/>
    <w:rsid w:val="00B73532"/>
    <w:rsid w:val="00B76B7B"/>
    <w:rsid w:val="00B77C87"/>
    <w:rsid w:val="00B77D7A"/>
    <w:rsid w:val="00B803B8"/>
    <w:rsid w:val="00B8360E"/>
    <w:rsid w:val="00B8375D"/>
    <w:rsid w:val="00B86483"/>
    <w:rsid w:val="00B87A18"/>
    <w:rsid w:val="00B926EC"/>
    <w:rsid w:val="00B9559F"/>
    <w:rsid w:val="00B9650F"/>
    <w:rsid w:val="00B9721F"/>
    <w:rsid w:val="00BA0180"/>
    <w:rsid w:val="00BA1D96"/>
    <w:rsid w:val="00BA31E3"/>
    <w:rsid w:val="00BA3CB8"/>
    <w:rsid w:val="00BA700A"/>
    <w:rsid w:val="00BA7201"/>
    <w:rsid w:val="00BA76E2"/>
    <w:rsid w:val="00BA79F6"/>
    <w:rsid w:val="00BB0892"/>
    <w:rsid w:val="00BB1ECA"/>
    <w:rsid w:val="00BB3E9F"/>
    <w:rsid w:val="00BC2791"/>
    <w:rsid w:val="00BC2C0A"/>
    <w:rsid w:val="00BC3E7D"/>
    <w:rsid w:val="00BC614B"/>
    <w:rsid w:val="00BC6565"/>
    <w:rsid w:val="00BD03B2"/>
    <w:rsid w:val="00BD0909"/>
    <w:rsid w:val="00BD1DBD"/>
    <w:rsid w:val="00BD5176"/>
    <w:rsid w:val="00BD61C7"/>
    <w:rsid w:val="00BE0097"/>
    <w:rsid w:val="00BE34CC"/>
    <w:rsid w:val="00BE3956"/>
    <w:rsid w:val="00BE432A"/>
    <w:rsid w:val="00BE578F"/>
    <w:rsid w:val="00BE613C"/>
    <w:rsid w:val="00BE6227"/>
    <w:rsid w:val="00BF55D1"/>
    <w:rsid w:val="00BF731A"/>
    <w:rsid w:val="00C01621"/>
    <w:rsid w:val="00C03561"/>
    <w:rsid w:val="00C05C4D"/>
    <w:rsid w:val="00C11752"/>
    <w:rsid w:val="00C12513"/>
    <w:rsid w:val="00C136F6"/>
    <w:rsid w:val="00C15FD0"/>
    <w:rsid w:val="00C216A3"/>
    <w:rsid w:val="00C230AB"/>
    <w:rsid w:val="00C245B4"/>
    <w:rsid w:val="00C30BAD"/>
    <w:rsid w:val="00C31297"/>
    <w:rsid w:val="00C321AA"/>
    <w:rsid w:val="00C32BFD"/>
    <w:rsid w:val="00C34116"/>
    <w:rsid w:val="00C34365"/>
    <w:rsid w:val="00C34721"/>
    <w:rsid w:val="00C352EE"/>
    <w:rsid w:val="00C35961"/>
    <w:rsid w:val="00C35FB9"/>
    <w:rsid w:val="00C36B42"/>
    <w:rsid w:val="00C42616"/>
    <w:rsid w:val="00C430D3"/>
    <w:rsid w:val="00C44133"/>
    <w:rsid w:val="00C4440D"/>
    <w:rsid w:val="00C45CBC"/>
    <w:rsid w:val="00C47A2C"/>
    <w:rsid w:val="00C51534"/>
    <w:rsid w:val="00C528C8"/>
    <w:rsid w:val="00C61E2A"/>
    <w:rsid w:val="00C62822"/>
    <w:rsid w:val="00C62EC8"/>
    <w:rsid w:val="00C637FC"/>
    <w:rsid w:val="00C63EB8"/>
    <w:rsid w:val="00C65403"/>
    <w:rsid w:val="00C666FD"/>
    <w:rsid w:val="00C67FFB"/>
    <w:rsid w:val="00C7084C"/>
    <w:rsid w:val="00C71AA6"/>
    <w:rsid w:val="00C72EBB"/>
    <w:rsid w:val="00C75A55"/>
    <w:rsid w:val="00C80474"/>
    <w:rsid w:val="00C80B7C"/>
    <w:rsid w:val="00C817FB"/>
    <w:rsid w:val="00C82348"/>
    <w:rsid w:val="00C8422F"/>
    <w:rsid w:val="00C85704"/>
    <w:rsid w:val="00C879E7"/>
    <w:rsid w:val="00C90E71"/>
    <w:rsid w:val="00C9389F"/>
    <w:rsid w:val="00C94326"/>
    <w:rsid w:val="00C94444"/>
    <w:rsid w:val="00C957C3"/>
    <w:rsid w:val="00C95BDC"/>
    <w:rsid w:val="00C96C89"/>
    <w:rsid w:val="00C96EFA"/>
    <w:rsid w:val="00CA1615"/>
    <w:rsid w:val="00CA2F8A"/>
    <w:rsid w:val="00CA32B7"/>
    <w:rsid w:val="00CA3DC9"/>
    <w:rsid w:val="00CA401C"/>
    <w:rsid w:val="00CB0A86"/>
    <w:rsid w:val="00CB0C45"/>
    <w:rsid w:val="00CB1263"/>
    <w:rsid w:val="00CB3C0D"/>
    <w:rsid w:val="00CB5B0C"/>
    <w:rsid w:val="00CB73EA"/>
    <w:rsid w:val="00CC0F4D"/>
    <w:rsid w:val="00CC176A"/>
    <w:rsid w:val="00CC1D27"/>
    <w:rsid w:val="00CC3DC5"/>
    <w:rsid w:val="00CC4CD9"/>
    <w:rsid w:val="00CC7548"/>
    <w:rsid w:val="00CD09A8"/>
    <w:rsid w:val="00CD5370"/>
    <w:rsid w:val="00CD6C65"/>
    <w:rsid w:val="00CE1D37"/>
    <w:rsid w:val="00CE2431"/>
    <w:rsid w:val="00CE43C3"/>
    <w:rsid w:val="00CE4A11"/>
    <w:rsid w:val="00CE5C85"/>
    <w:rsid w:val="00CE7A46"/>
    <w:rsid w:val="00CE7AD8"/>
    <w:rsid w:val="00CE7C9C"/>
    <w:rsid w:val="00CF0162"/>
    <w:rsid w:val="00CF24BA"/>
    <w:rsid w:val="00CF2FBE"/>
    <w:rsid w:val="00CF3A50"/>
    <w:rsid w:val="00CF63C6"/>
    <w:rsid w:val="00CF7440"/>
    <w:rsid w:val="00CF74DF"/>
    <w:rsid w:val="00D00E9E"/>
    <w:rsid w:val="00D01637"/>
    <w:rsid w:val="00D01F83"/>
    <w:rsid w:val="00D02675"/>
    <w:rsid w:val="00D03812"/>
    <w:rsid w:val="00D05500"/>
    <w:rsid w:val="00D055DE"/>
    <w:rsid w:val="00D066F9"/>
    <w:rsid w:val="00D07D32"/>
    <w:rsid w:val="00D12A54"/>
    <w:rsid w:val="00D1584C"/>
    <w:rsid w:val="00D161E6"/>
    <w:rsid w:val="00D17B64"/>
    <w:rsid w:val="00D201C8"/>
    <w:rsid w:val="00D212EA"/>
    <w:rsid w:val="00D227E1"/>
    <w:rsid w:val="00D22ACD"/>
    <w:rsid w:val="00D24193"/>
    <w:rsid w:val="00D25425"/>
    <w:rsid w:val="00D27A98"/>
    <w:rsid w:val="00D30855"/>
    <w:rsid w:val="00D30C9A"/>
    <w:rsid w:val="00D32B25"/>
    <w:rsid w:val="00D35F00"/>
    <w:rsid w:val="00D41430"/>
    <w:rsid w:val="00D419F7"/>
    <w:rsid w:val="00D44DA4"/>
    <w:rsid w:val="00D46FF8"/>
    <w:rsid w:val="00D50119"/>
    <w:rsid w:val="00D51182"/>
    <w:rsid w:val="00D536EC"/>
    <w:rsid w:val="00D54FFE"/>
    <w:rsid w:val="00D551C3"/>
    <w:rsid w:val="00D560C0"/>
    <w:rsid w:val="00D6212E"/>
    <w:rsid w:val="00D64820"/>
    <w:rsid w:val="00D66CAC"/>
    <w:rsid w:val="00D67372"/>
    <w:rsid w:val="00D7299C"/>
    <w:rsid w:val="00D73334"/>
    <w:rsid w:val="00D751DC"/>
    <w:rsid w:val="00D7680F"/>
    <w:rsid w:val="00D82004"/>
    <w:rsid w:val="00D83666"/>
    <w:rsid w:val="00D8431A"/>
    <w:rsid w:val="00D84D41"/>
    <w:rsid w:val="00D860BC"/>
    <w:rsid w:val="00D91518"/>
    <w:rsid w:val="00D94DC4"/>
    <w:rsid w:val="00D94EA8"/>
    <w:rsid w:val="00D95CB5"/>
    <w:rsid w:val="00D963BE"/>
    <w:rsid w:val="00DA024D"/>
    <w:rsid w:val="00DA0C29"/>
    <w:rsid w:val="00DA0D1D"/>
    <w:rsid w:val="00DA1698"/>
    <w:rsid w:val="00DA378C"/>
    <w:rsid w:val="00DA553F"/>
    <w:rsid w:val="00DA68D0"/>
    <w:rsid w:val="00DB07C7"/>
    <w:rsid w:val="00DB1A8C"/>
    <w:rsid w:val="00DB49A6"/>
    <w:rsid w:val="00DB4CF9"/>
    <w:rsid w:val="00DB5A9C"/>
    <w:rsid w:val="00DB69D9"/>
    <w:rsid w:val="00DB6BBF"/>
    <w:rsid w:val="00DB74A7"/>
    <w:rsid w:val="00DB7AC4"/>
    <w:rsid w:val="00DB7E13"/>
    <w:rsid w:val="00DC09F8"/>
    <w:rsid w:val="00DC3724"/>
    <w:rsid w:val="00DC41A8"/>
    <w:rsid w:val="00DC6B64"/>
    <w:rsid w:val="00DD08EC"/>
    <w:rsid w:val="00DD1F0E"/>
    <w:rsid w:val="00DD2CE6"/>
    <w:rsid w:val="00DD3C2B"/>
    <w:rsid w:val="00DD479F"/>
    <w:rsid w:val="00DD51D3"/>
    <w:rsid w:val="00DD6527"/>
    <w:rsid w:val="00DD7858"/>
    <w:rsid w:val="00DE2392"/>
    <w:rsid w:val="00DE31EE"/>
    <w:rsid w:val="00DE3806"/>
    <w:rsid w:val="00DE3A0E"/>
    <w:rsid w:val="00DF156E"/>
    <w:rsid w:val="00DF37BA"/>
    <w:rsid w:val="00DF46C4"/>
    <w:rsid w:val="00DF5A81"/>
    <w:rsid w:val="00E03B97"/>
    <w:rsid w:val="00E04391"/>
    <w:rsid w:val="00E04981"/>
    <w:rsid w:val="00E06103"/>
    <w:rsid w:val="00E07924"/>
    <w:rsid w:val="00E07973"/>
    <w:rsid w:val="00E07AB9"/>
    <w:rsid w:val="00E07AD2"/>
    <w:rsid w:val="00E100A7"/>
    <w:rsid w:val="00E12595"/>
    <w:rsid w:val="00E131AD"/>
    <w:rsid w:val="00E155BE"/>
    <w:rsid w:val="00E16BE1"/>
    <w:rsid w:val="00E20371"/>
    <w:rsid w:val="00E2074A"/>
    <w:rsid w:val="00E20F85"/>
    <w:rsid w:val="00E23236"/>
    <w:rsid w:val="00E23426"/>
    <w:rsid w:val="00E27028"/>
    <w:rsid w:val="00E31D9A"/>
    <w:rsid w:val="00E34499"/>
    <w:rsid w:val="00E34A7B"/>
    <w:rsid w:val="00E35A15"/>
    <w:rsid w:val="00E40653"/>
    <w:rsid w:val="00E40D48"/>
    <w:rsid w:val="00E42FC0"/>
    <w:rsid w:val="00E43413"/>
    <w:rsid w:val="00E474D8"/>
    <w:rsid w:val="00E54F39"/>
    <w:rsid w:val="00E55B14"/>
    <w:rsid w:val="00E55BE7"/>
    <w:rsid w:val="00E566C1"/>
    <w:rsid w:val="00E56A62"/>
    <w:rsid w:val="00E56B4A"/>
    <w:rsid w:val="00E61949"/>
    <w:rsid w:val="00E62A2D"/>
    <w:rsid w:val="00E7617B"/>
    <w:rsid w:val="00E77D49"/>
    <w:rsid w:val="00E837E4"/>
    <w:rsid w:val="00E84C8B"/>
    <w:rsid w:val="00E87CDE"/>
    <w:rsid w:val="00E901B4"/>
    <w:rsid w:val="00E909B2"/>
    <w:rsid w:val="00E90D44"/>
    <w:rsid w:val="00E92EEF"/>
    <w:rsid w:val="00E93526"/>
    <w:rsid w:val="00E95269"/>
    <w:rsid w:val="00E955FD"/>
    <w:rsid w:val="00E971E1"/>
    <w:rsid w:val="00E97683"/>
    <w:rsid w:val="00E97AD8"/>
    <w:rsid w:val="00EA019D"/>
    <w:rsid w:val="00EA0AAC"/>
    <w:rsid w:val="00EA1119"/>
    <w:rsid w:val="00EA2359"/>
    <w:rsid w:val="00EA2C4F"/>
    <w:rsid w:val="00EA3E0C"/>
    <w:rsid w:val="00EA5B9E"/>
    <w:rsid w:val="00EA5CB9"/>
    <w:rsid w:val="00EA74F8"/>
    <w:rsid w:val="00EB1CD9"/>
    <w:rsid w:val="00EB2F4A"/>
    <w:rsid w:val="00EB390A"/>
    <w:rsid w:val="00EB3938"/>
    <w:rsid w:val="00EB50BB"/>
    <w:rsid w:val="00EC0FE0"/>
    <w:rsid w:val="00EC4267"/>
    <w:rsid w:val="00EC6BC3"/>
    <w:rsid w:val="00ED0070"/>
    <w:rsid w:val="00ED25C6"/>
    <w:rsid w:val="00EE0297"/>
    <w:rsid w:val="00EE0828"/>
    <w:rsid w:val="00EE0872"/>
    <w:rsid w:val="00EE0D0D"/>
    <w:rsid w:val="00EE2242"/>
    <w:rsid w:val="00EE30CA"/>
    <w:rsid w:val="00EE4D92"/>
    <w:rsid w:val="00EE506C"/>
    <w:rsid w:val="00EE62C5"/>
    <w:rsid w:val="00EE7376"/>
    <w:rsid w:val="00EE7574"/>
    <w:rsid w:val="00EF0230"/>
    <w:rsid w:val="00EF1FE8"/>
    <w:rsid w:val="00EF6A03"/>
    <w:rsid w:val="00EF7795"/>
    <w:rsid w:val="00F00E0E"/>
    <w:rsid w:val="00F01A60"/>
    <w:rsid w:val="00F02738"/>
    <w:rsid w:val="00F028DF"/>
    <w:rsid w:val="00F03BD1"/>
    <w:rsid w:val="00F0431B"/>
    <w:rsid w:val="00F0798F"/>
    <w:rsid w:val="00F13643"/>
    <w:rsid w:val="00F13DEE"/>
    <w:rsid w:val="00F13FA5"/>
    <w:rsid w:val="00F14F3E"/>
    <w:rsid w:val="00F1726E"/>
    <w:rsid w:val="00F17344"/>
    <w:rsid w:val="00F176FC"/>
    <w:rsid w:val="00F17855"/>
    <w:rsid w:val="00F21E3D"/>
    <w:rsid w:val="00F226C4"/>
    <w:rsid w:val="00F2627E"/>
    <w:rsid w:val="00F26CB3"/>
    <w:rsid w:val="00F27C71"/>
    <w:rsid w:val="00F30AD9"/>
    <w:rsid w:val="00F321B3"/>
    <w:rsid w:val="00F34477"/>
    <w:rsid w:val="00F34C69"/>
    <w:rsid w:val="00F358DC"/>
    <w:rsid w:val="00F35E21"/>
    <w:rsid w:val="00F42689"/>
    <w:rsid w:val="00F435DF"/>
    <w:rsid w:val="00F4517B"/>
    <w:rsid w:val="00F45A55"/>
    <w:rsid w:val="00F4715C"/>
    <w:rsid w:val="00F50EC3"/>
    <w:rsid w:val="00F51031"/>
    <w:rsid w:val="00F511D5"/>
    <w:rsid w:val="00F5305C"/>
    <w:rsid w:val="00F56F7C"/>
    <w:rsid w:val="00F57999"/>
    <w:rsid w:val="00F57E37"/>
    <w:rsid w:val="00F606CB"/>
    <w:rsid w:val="00F61652"/>
    <w:rsid w:val="00F622F0"/>
    <w:rsid w:val="00F62E2F"/>
    <w:rsid w:val="00F6355D"/>
    <w:rsid w:val="00F72824"/>
    <w:rsid w:val="00F72A81"/>
    <w:rsid w:val="00F73386"/>
    <w:rsid w:val="00F752AD"/>
    <w:rsid w:val="00F76AB4"/>
    <w:rsid w:val="00F76F41"/>
    <w:rsid w:val="00F82696"/>
    <w:rsid w:val="00F8349E"/>
    <w:rsid w:val="00F83F60"/>
    <w:rsid w:val="00F87109"/>
    <w:rsid w:val="00F91618"/>
    <w:rsid w:val="00F927F7"/>
    <w:rsid w:val="00F92FA4"/>
    <w:rsid w:val="00F93429"/>
    <w:rsid w:val="00F9353C"/>
    <w:rsid w:val="00F93C3D"/>
    <w:rsid w:val="00F942FF"/>
    <w:rsid w:val="00F952A4"/>
    <w:rsid w:val="00F95539"/>
    <w:rsid w:val="00F96350"/>
    <w:rsid w:val="00F97EE6"/>
    <w:rsid w:val="00FA1BD2"/>
    <w:rsid w:val="00FA36BA"/>
    <w:rsid w:val="00FA4AE1"/>
    <w:rsid w:val="00FB13A2"/>
    <w:rsid w:val="00FB27F2"/>
    <w:rsid w:val="00FB69DD"/>
    <w:rsid w:val="00FB6EBA"/>
    <w:rsid w:val="00FC1A1A"/>
    <w:rsid w:val="00FC2BF9"/>
    <w:rsid w:val="00FC3D30"/>
    <w:rsid w:val="00FC4859"/>
    <w:rsid w:val="00FC4E2D"/>
    <w:rsid w:val="00FC5192"/>
    <w:rsid w:val="00FC7065"/>
    <w:rsid w:val="00FD0B21"/>
    <w:rsid w:val="00FD3312"/>
    <w:rsid w:val="00FD4911"/>
    <w:rsid w:val="00FE007F"/>
    <w:rsid w:val="00FE049E"/>
    <w:rsid w:val="00FE3786"/>
    <w:rsid w:val="00FF0C51"/>
    <w:rsid w:val="00FF237E"/>
    <w:rsid w:val="00FF3177"/>
    <w:rsid w:val="00FF6A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6A50C"/>
  <w15:chartTrackingRefBased/>
  <w15:docId w15:val="{2486E2EA-8149-4A84-A51F-9440182FE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355D"/>
  </w:style>
  <w:style w:type="paragraph" w:styleId="Nagwek3">
    <w:name w:val="heading 3"/>
    <w:basedOn w:val="Normalny"/>
    <w:link w:val="Nagwek3Znak"/>
    <w:uiPriority w:val="9"/>
    <w:qFormat/>
    <w:rsid w:val="000A02D1"/>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378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3786"/>
  </w:style>
  <w:style w:type="paragraph" w:styleId="Stopka">
    <w:name w:val="footer"/>
    <w:basedOn w:val="Normalny"/>
    <w:link w:val="StopkaZnak"/>
    <w:uiPriority w:val="99"/>
    <w:unhideWhenUsed/>
    <w:rsid w:val="00FE378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3786"/>
  </w:style>
  <w:style w:type="table" w:styleId="Tabela-Siatka">
    <w:name w:val="Table Grid"/>
    <w:basedOn w:val="Standardowy"/>
    <w:uiPriority w:val="59"/>
    <w:rsid w:val="00FE3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FE3786"/>
    <w:rPr>
      <w:color w:val="0563C1" w:themeColor="hyperlink"/>
      <w:u w:val="single"/>
    </w:rPr>
  </w:style>
  <w:style w:type="paragraph" w:styleId="Tekstdymka">
    <w:name w:val="Balloon Text"/>
    <w:basedOn w:val="Normalny"/>
    <w:link w:val="TekstdymkaZnak"/>
    <w:uiPriority w:val="99"/>
    <w:semiHidden/>
    <w:unhideWhenUsed/>
    <w:rsid w:val="00723B7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23B70"/>
    <w:rPr>
      <w:rFonts w:ascii="Segoe UI" w:hAnsi="Segoe UI" w:cs="Segoe UI"/>
      <w:sz w:val="18"/>
      <w:szCs w:val="18"/>
    </w:rPr>
  </w:style>
  <w:style w:type="character" w:customStyle="1" w:styleId="apple-converted-space">
    <w:name w:val="apple-converted-space"/>
    <w:basedOn w:val="Domylnaczcionkaakapitu"/>
    <w:rsid w:val="005911C6"/>
  </w:style>
  <w:style w:type="paragraph" w:styleId="NormalnyWeb">
    <w:name w:val="Normal (Web)"/>
    <w:basedOn w:val="Normalny"/>
    <w:uiPriority w:val="99"/>
    <w:unhideWhenUsed/>
    <w:rsid w:val="005911C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F6355D"/>
    <w:pPr>
      <w:widowControl w:val="0"/>
      <w:suppressAutoHyphens/>
      <w:autoSpaceDN w:val="0"/>
      <w:spacing w:after="0" w:line="240" w:lineRule="auto"/>
      <w:ind w:left="720"/>
      <w:textAlignment w:val="baseline"/>
    </w:pPr>
    <w:rPr>
      <w:rFonts w:ascii="Liberation Serif" w:eastAsia="SimSun" w:hAnsi="Liberation Serif" w:cs="Mangal"/>
      <w:kern w:val="3"/>
      <w:sz w:val="24"/>
      <w:szCs w:val="24"/>
      <w:lang w:eastAsia="zh-CN" w:bidi="hi-IN"/>
    </w:rPr>
  </w:style>
  <w:style w:type="character" w:customStyle="1" w:styleId="Nagwek3Znak">
    <w:name w:val="Nagłówek 3 Znak"/>
    <w:basedOn w:val="Domylnaczcionkaakapitu"/>
    <w:link w:val="Nagwek3"/>
    <w:uiPriority w:val="9"/>
    <w:rsid w:val="000A02D1"/>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B926EC"/>
    <w:rPr>
      <w:b/>
      <w:bCs/>
    </w:rPr>
  </w:style>
  <w:style w:type="character" w:styleId="Uwydatnienie">
    <w:name w:val="Emphasis"/>
    <w:basedOn w:val="Domylnaczcionkaakapitu"/>
    <w:uiPriority w:val="20"/>
    <w:qFormat/>
    <w:rsid w:val="00B926EC"/>
    <w:rPr>
      <w:i/>
      <w:iCs/>
    </w:rPr>
  </w:style>
  <w:style w:type="paragraph" w:customStyle="1" w:styleId="ROZDZODDZPRZEDMprzedmiotregulacjirozdziauluboddziau">
    <w:name w:val="ROZDZ(ODDZ)_PRZEDM – przedmiot regulacji rozdziału lub oddziału"/>
    <w:next w:val="Normalny"/>
    <w:uiPriority w:val="10"/>
    <w:qFormat/>
    <w:rsid w:val="00630F26"/>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PKTpunkt">
    <w:name w:val="PKT – punkt"/>
    <w:uiPriority w:val="13"/>
    <w:qFormat/>
    <w:rsid w:val="00630F26"/>
    <w:pPr>
      <w:spacing w:after="0" w:line="360" w:lineRule="auto"/>
      <w:ind w:left="510" w:hanging="510"/>
      <w:jc w:val="both"/>
    </w:pPr>
    <w:rPr>
      <w:rFonts w:ascii="Times" w:eastAsiaTheme="minorEastAsia" w:hAnsi="Times" w:cs="Arial"/>
      <w:bCs/>
      <w:sz w:val="24"/>
      <w:szCs w:val="20"/>
      <w:lang w:eastAsia="pl-PL"/>
    </w:rPr>
  </w:style>
  <w:style w:type="paragraph" w:customStyle="1" w:styleId="LITlitera">
    <w:name w:val="LIT – litera"/>
    <w:basedOn w:val="PKTpunkt"/>
    <w:uiPriority w:val="14"/>
    <w:qFormat/>
    <w:rsid w:val="00630F26"/>
    <w:pPr>
      <w:ind w:left="986" w:hanging="476"/>
    </w:pPr>
  </w:style>
  <w:style w:type="paragraph" w:customStyle="1" w:styleId="TIRtiret">
    <w:name w:val="TIR – tiret"/>
    <w:basedOn w:val="LITlitera"/>
    <w:uiPriority w:val="15"/>
    <w:qFormat/>
    <w:rsid w:val="00630F26"/>
    <w:pPr>
      <w:ind w:left="1384" w:hanging="397"/>
    </w:pPr>
  </w:style>
  <w:style w:type="character" w:customStyle="1" w:styleId="IGindeksgrny">
    <w:name w:val="_IG_ – indeks górny"/>
    <w:basedOn w:val="Domylnaczcionkaakapitu"/>
    <w:uiPriority w:val="2"/>
    <w:qFormat/>
    <w:rsid w:val="00630F26"/>
    <w:rPr>
      <w:b w:val="0"/>
      <w:i w:val="0"/>
      <w:vanish w:val="0"/>
      <w:spacing w:val="0"/>
      <w:vertAlign w:val="superscript"/>
    </w:rPr>
  </w:style>
  <w:style w:type="paragraph" w:customStyle="1" w:styleId="USTustnpkodeksu">
    <w:name w:val="UST(§) – ust. (§ np. kodeksu)"/>
    <w:basedOn w:val="Normalny"/>
    <w:uiPriority w:val="12"/>
    <w:qFormat/>
    <w:rsid w:val="00630F26"/>
    <w:pPr>
      <w:suppressAutoHyphens/>
      <w:autoSpaceDE w:val="0"/>
      <w:autoSpaceDN w:val="0"/>
      <w:adjustRightInd w:val="0"/>
      <w:spacing w:after="0" w:line="360" w:lineRule="auto"/>
      <w:ind w:firstLine="510"/>
      <w:jc w:val="both"/>
    </w:pPr>
    <w:rPr>
      <w:rFonts w:ascii="Times" w:eastAsiaTheme="minorEastAsia" w:hAnsi="Times" w:cs="Arial"/>
      <w:bCs/>
      <w:sz w:val="24"/>
      <w:szCs w:val="20"/>
      <w:lang w:eastAsia="pl-PL"/>
    </w:rPr>
  </w:style>
  <w:style w:type="paragraph" w:customStyle="1" w:styleId="ARTartustawynprozporzdzenia">
    <w:name w:val="ART(§) – art. ustawy (§ np. rozporządzenia)"/>
    <w:uiPriority w:val="11"/>
    <w:qFormat/>
    <w:rsid w:val="00630F26"/>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character" w:customStyle="1" w:styleId="Ppogrubienie">
    <w:name w:val="_P_ – pogrubienie"/>
    <w:basedOn w:val="Domylnaczcionkaakapitu"/>
    <w:uiPriority w:val="1"/>
    <w:qFormat/>
    <w:rsid w:val="00630F26"/>
    <w:rPr>
      <w:b/>
    </w:rPr>
  </w:style>
  <w:style w:type="character" w:customStyle="1" w:styleId="TEKSTOZNACZONYWDOKUMENCIERDOWYMJAKOUKRYTY">
    <w:name w:val="_TEKST_OZNACZONY_W_DOKUMENCIE_ŹRÓDŁOWYM_JAKO_UKRYTY_"/>
    <w:basedOn w:val="Domylnaczcionkaakapitu"/>
    <w:uiPriority w:val="4"/>
    <w:unhideWhenUsed/>
    <w:qFormat/>
    <w:rsid w:val="00630F26"/>
    <w:rPr>
      <w:vanish w:val="0"/>
      <w:color w:val="FF0000"/>
      <w:u w:val="single" w:color="FF0000"/>
    </w:rPr>
  </w:style>
  <w:style w:type="character" w:customStyle="1" w:styleId="fontstyle12">
    <w:name w:val="fontstyle12"/>
    <w:basedOn w:val="Domylnaczcionkaakapitu"/>
    <w:rsid w:val="00252F2D"/>
  </w:style>
  <w:style w:type="paragraph" w:styleId="HTML-wstpniesformatowany">
    <w:name w:val="HTML Preformatted"/>
    <w:basedOn w:val="Normalny"/>
    <w:link w:val="HTML-wstpniesformatowanyZnak"/>
    <w:uiPriority w:val="99"/>
    <w:semiHidden/>
    <w:unhideWhenUsed/>
    <w:rsid w:val="00252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52F2D"/>
    <w:rPr>
      <w:rFonts w:ascii="Courier New" w:eastAsia="Times New Roman" w:hAnsi="Courier New" w:cs="Courier New"/>
      <w:sz w:val="20"/>
      <w:szCs w:val="20"/>
      <w:lang w:eastAsia="pl-PL"/>
    </w:rPr>
  </w:style>
  <w:style w:type="paragraph" w:customStyle="1" w:styleId="standard">
    <w:name w:val="standard"/>
    <w:basedOn w:val="Normalny"/>
    <w:rsid w:val="00EE30C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exposedshow">
    <w:name w:val="text_exposed_show"/>
    <w:basedOn w:val="Domylnaczcionkaakapitu"/>
    <w:rsid w:val="00DB4CF9"/>
  </w:style>
  <w:style w:type="character" w:styleId="Odwoaniedokomentarza">
    <w:name w:val="annotation reference"/>
    <w:basedOn w:val="Domylnaczcionkaakapitu"/>
    <w:uiPriority w:val="99"/>
    <w:semiHidden/>
    <w:unhideWhenUsed/>
    <w:rsid w:val="00DB5A9C"/>
    <w:rPr>
      <w:sz w:val="16"/>
      <w:szCs w:val="16"/>
    </w:rPr>
  </w:style>
  <w:style w:type="paragraph" w:styleId="Tekstkomentarza">
    <w:name w:val="annotation text"/>
    <w:basedOn w:val="Normalny"/>
    <w:link w:val="TekstkomentarzaZnak"/>
    <w:uiPriority w:val="99"/>
    <w:semiHidden/>
    <w:unhideWhenUsed/>
    <w:rsid w:val="00DB5A9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B5A9C"/>
    <w:rPr>
      <w:sz w:val="20"/>
      <w:szCs w:val="20"/>
    </w:rPr>
  </w:style>
  <w:style w:type="paragraph" w:styleId="Tematkomentarza">
    <w:name w:val="annotation subject"/>
    <w:basedOn w:val="Tekstkomentarza"/>
    <w:next w:val="Tekstkomentarza"/>
    <w:link w:val="TematkomentarzaZnak"/>
    <w:uiPriority w:val="99"/>
    <w:semiHidden/>
    <w:unhideWhenUsed/>
    <w:rsid w:val="00DB5A9C"/>
    <w:rPr>
      <w:b/>
      <w:bCs/>
    </w:rPr>
  </w:style>
  <w:style w:type="character" w:customStyle="1" w:styleId="TematkomentarzaZnak">
    <w:name w:val="Temat komentarza Znak"/>
    <w:basedOn w:val="TekstkomentarzaZnak"/>
    <w:link w:val="Tematkomentarza"/>
    <w:uiPriority w:val="99"/>
    <w:semiHidden/>
    <w:rsid w:val="00DB5A9C"/>
    <w:rPr>
      <w:b/>
      <w:bCs/>
      <w:sz w:val="20"/>
      <w:szCs w:val="20"/>
    </w:rPr>
  </w:style>
  <w:style w:type="paragraph" w:styleId="Listapunktowana">
    <w:name w:val="List Bullet"/>
    <w:basedOn w:val="Normalny"/>
    <w:uiPriority w:val="99"/>
    <w:unhideWhenUsed/>
    <w:rsid w:val="002B145D"/>
    <w:pPr>
      <w:numPr>
        <w:numId w:val="1"/>
      </w:numPr>
      <w:contextualSpacing/>
    </w:pPr>
  </w:style>
  <w:style w:type="paragraph" w:styleId="Tekstprzypisukocowego">
    <w:name w:val="endnote text"/>
    <w:basedOn w:val="Normalny"/>
    <w:link w:val="TekstprzypisukocowegoZnak"/>
    <w:uiPriority w:val="99"/>
    <w:semiHidden/>
    <w:unhideWhenUsed/>
    <w:rsid w:val="005A5E0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5E00"/>
    <w:rPr>
      <w:sz w:val="20"/>
      <w:szCs w:val="20"/>
    </w:rPr>
  </w:style>
  <w:style w:type="character" w:styleId="Odwoanieprzypisukocowego">
    <w:name w:val="endnote reference"/>
    <w:basedOn w:val="Domylnaczcionkaakapitu"/>
    <w:uiPriority w:val="99"/>
    <w:semiHidden/>
    <w:unhideWhenUsed/>
    <w:rsid w:val="005A5E00"/>
    <w:rPr>
      <w:vertAlign w:val="superscript"/>
    </w:rPr>
  </w:style>
  <w:style w:type="paragraph" w:customStyle="1" w:styleId="Standard0">
    <w:name w:val="Standard"/>
    <w:rsid w:val="004538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body"/>
    <w:basedOn w:val="Normalny"/>
    <w:rsid w:val="002B129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6178">
      <w:bodyDiv w:val="1"/>
      <w:marLeft w:val="0"/>
      <w:marRight w:val="0"/>
      <w:marTop w:val="0"/>
      <w:marBottom w:val="0"/>
      <w:divBdr>
        <w:top w:val="none" w:sz="0" w:space="0" w:color="auto"/>
        <w:left w:val="none" w:sz="0" w:space="0" w:color="auto"/>
        <w:bottom w:val="none" w:sz="0" w:space="0" w:color="auto"/>
        <w:right w:val="none" w:sz="0" w:space="0" w:color="auto"/>
      </w:divBdr>
      <w:divsChild>
        <w:div w:id="2101295118">
          <w:marLeft w:val="0"/>
          <w:marRight w:val="0"/>
          <w:marTop w:val="0"/>
          <w:marBottom w:val="0"/>
          <w:divBdr>
            <w:top w:val="none" w:sz="0" w:space="0" w:color="auto"/>
            <w:left w:val="none" w:sz="0" w:space="0" w:color="auto"/>
            <w:bottom w:val="none" w:sz="0" w:space="0" w:color="auto"/>
            <w:right w:val="none" w:sz="0" w:space="0" w:color="auto"/>
          </w:divBdr>
        </w:div>
      </w:divsChild>
    </w:div>
    <w:div w:id="316080832">
      <w:bodyDiv w:val="1"/>
      <w:marLeft w:val="0"/>
      <w:marRight w:val="0"/>
      <w:marTop w:val="0"/>
      <w:marBottom w:val="0"/>
      <w:divBdr>
        <w:top w:val="none" w:sz="0" w:space="0" w:color="auto"/>
        <w:left w:val="none" w:sz="0" w:space="0" w:color="auto"/>
        <w:bottom w:val="none" w:sz="0" w:space="0" w:color="auto"/>
        <w:right w:val="none" w:sz="0" w:space="0" w:color="auto"/>
      </w:divBdr>
      <w:divsChild>
        <w:div w:id="648049052">
          <w:marLeft w:val="0"/>
          <w:marRight w:val="0"/>
          <w:marTop w:val="0"/>
          <w:marBottom w:val="0"/>
          <w:divBdr>
            <w:top w:val="none" w:sz="0" w:space="0" w:color="auto"/>
            <w:left w:val="none" w:sz="0" w:space="0" w:color="auto"/>
            <w:bottom w:val="none" w:sz="0" w:space="0" w:color="auto"/>
            <w:right w:val="none" w:sz="0" w:space="0" w:color="auto"/>
          </w:divBdr>
        </w:div>
      </w:divsChild>
    </w:div>
    <w:div w:id="325866567">
      <w:bodyDiv w:val="1"/>
      <w:marLeft w:val="0"/>
      <w:marRight w:val="0"/>
      <w:marTop w:val="0"/>
      <w:marBottom w:val="0"/>
      <w:divBdr>
        <w:top w:val="none" w:sz="0" w:space="0" w:color="auto"/>
        <w:left w:val="none" w:sz="0" w:space="0" w:color="auto"/>
        <w:bottom w:val="none" w:sz="0" w:space="0" w:color="auto"/>
        <w:right w:val="none" w:sz="0" w:space="0" w:color="auto"/>
      </w:divBdr>
    </w:div>
    <w:div w:id="587226804">
      <w:bodyDiv w:val="1"/>
      <w:marLeft w:val="0"/>
      <w:marRight w:val="0"/>
      <w:marTop w:val="0"/>
      <w:marBottom w:val="0"/>
      <w:divBdr>
        <w:top w:val="none" w:sz="0" w:space="0" w:color="auto"/>
        <w:left w:val="none" w:sz="0" w:space="0" w:color="auto"/>
        <w:bottom w:val="none" w:sz="0" w:space="0" w:color="auto"/>
        <w:right w:val="none" w:sz="0" w:space="0" w:color="auto"/>
      </w:divBdr>
    </w:div>
    <w:div w:id="591158608">
      <w:bodyDiv w:val="1"/>
      <w:marLeft w:val="0"/>
      <w:marRight w:val="0"/>
      <w:marTop w:val="0"/>
      <w:marBottom w:val="0"/>
      <w:divBdr>
        <w:top w:val="none" w:sz="0" w:space="0" w:color="auto"/>
        <w:left w:val="none" w:sz="0" w:space="0" w:color="auto"/>
        <w:bottom w:val="none" w:sz="0" w:space="0" w:color="auto"/>
        <w:right w:val="none" w:sz="0" w:space="0" w:color="auto"/>
      </w:divBdr>
    </w:div>
    <w:div w:id="647323553">
      <w:bodyDiv w:val="1"/>
      <w:marLeft w:val="0"/>
      <w:marRight w:val="0"/>
      <w:marTop w:val="0"/>
      <w:marBottom w:val="0"/>
      <w:divBdr>
        <w:top w:val="none" w:sz="0" w:space="0" w:color="auto"/>
        <w:left w:val="none" w:sz="0" w:space="0" w:color="auto"/>
        <w:bottom w:val="none" w:sz="0" w:space="0" w:color="auto"/>
        <w:right w:val="none" w:sz="0" w:space="0" w:color="auto"/>
      </w:divBdr>
    </w:div>
    <w:div w:id="797919418">
      <w:bodyDiv w:val="1"/>
      <w:marLeft w:val="0"/>
      <w:marRight w:val="0"/>
      <w:marTop w:val="0"/>
      <w:marBottom w:val="0"/>
      <w:divBdr>
        <w:top w:val="none" w:sz="0" w:space="0" w:color="auto"/>
        <w:left w:val="none" w:sz="0" w:space="0" w:color="auto"/>
        <w:bottom w:val="none" w:sz="0" w:space="0" w:color="auto"/>
        <w:right w:val="none" w:sz="0" w:space="0" w:color="auto"/>
      </w:divBdr>
    </w:div>
    <w:div w:id="879630008">
      <w:bodyDiv w:val="1"/>
      <w:marLeft w:val="0"/>
      <w:marRight w:val="0"/>
      <w:marTop w:val="0"/>
      <w:marBottom w:val="0"/>
      <w:divBdr>
        <w:top w:val="none" w:sz="0" w:space="0" w:color="auto"/>
        <w:left w:val="none" w:sz="0" w:space="0" w:color="auto"/>
        <w:bottom w:val="none" w:sz="0" w:space="0" w:color="auto"/>
        <w:right w:val="none" w:sz="0" w:space="0" w:color="auto"/>
      </w:divBdr>
    </w:div>
    <w:div w:id="1028992122">
      <w:bodyDiv w:val="1"/>
      <w:marLeft w:val="0"/>
      <w:marRight w:val="0"/>
      <w:marTop w:val="0"/>
      <w:marBottom w:val="0"/>
      <w:divBdr>
        <w:top w:val="none" w:sz="0" w:space="0" w:color="auto"/>
        <w:left w:val="none" w:sz="0" w:space="0" w:color="auto"/>
        <w:bottom w:val="none" w:sz="0" w:space="0" w:color="auto"/>
        <w:right w:val="none" w:sz="0" w:space="0" w:color="auto"/>
      </w:divBdr>
      <w:divsChild>
        <w:div w:id="93983076">
          <w:marLeft w:val="0"/>
          <w:marRight w:val="0"/>
          <w:marTop w:val="0"/>
          <w:marBottom w:val="0"/>
          <w:divBdr>
            <w:top w:val="none" w:sz="0" w:space="0" w:color="auto"/>
            <w:left w:val="none" w:sz="0" w:space="0" w:color="auto"/>
            <w:bottom w:val="none" w:sz="0" w:space="0" w:color="auto"/>
            <w:right w:val="none" w:sz="0" w:space="0" w:color="auto"/>
          </w:divBdr>
          <w:divsChild>
            <w:div w:id="11541396">
              <w:marLeft w:val="0"/>
              <w:marRight w:val="0"/>
              <w:marTop w:val="0"/>
              <w:marBottom w:val="0"/>
              <w:divBdr>
                <w:top w:val="none" w:sz="0" w:space="0" w:color="auto"/>
                <w:left w:val="none" w:sz="0" w:space="0" w:color="auto"/>
                <w:bottom w:val="none" w:sz="0" w:space="0" w:color="auto"/>
                <w:right w:val="none" w:sz="0" w:space="0" w:color="auto"/>
              </w:divBdr>
              <w:divsChild>
                <w:div w:id="5538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31109">
      <w:bodyDiv w:val="1"/>
      <w:marLeft w:val="0"/>
      <w:marRight w:val="0"/>
      <w:marTop w:val="0"/>
      <w:marBottom w:val="0"/>
      <w:divBdr>
        <w:top w:val="none" w:sz="0" w:space="0" w:color="auto"/>
        <w:left w:val="none" w:sz="0" w:space="0" w:color="auto"/>
        <w:bottom w:val="none" w:sz="0" w:space="0" w:color="auto"/>
        <w:right w:val="none" w:sz="0" w:space="0" w:color="auto"/>
      </w:divBdr>
      <w:divsChild>
        <w:div w:id="1818263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981726">
              <w:marLeft w:val="0"/>
              <w:marRight w:val="0"/>
              <w:marTop w:val="0"/>
              <w:marBottom w:val="0"/>
              <w:divBdr>
                <w:top w:val="none" w:sz="0" w:space="0" w:color="auto"/>
                <w:left w:val="none" w:sz="0" w:space="0" w:color="auto"/>
                <w:bottom w:val="none" w:sz="0" w:space="0" w:color="auto"/>
                <w:right w:val="none" w:sz="0" w:space="0" w:color="auto"/>
              </w:divBdr>
              <w:divsChild>
                <w:div w:id="12083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8000">
          <w:marLeft w:val="0"/>
          <w:marRight w:val="0"/>
          <w:marTop w:val="0"/>
          <w:marBottom w:val="0"/>
          <w:divBdr>
            <w:top w:val="none" w:sz="0" w:space="0" w:color="auto"/>
            <w:left w:val="none" w:sz="0" w:space="0" w:color="auto"/>
            <w:bottom w:val="none" w:sz="0" w:space="0" w:color="auto"/>
            <w:right w:val="none" w:sz="0" w:space="0" w:color="auto"/>
          </w:divBdr>
          <w:divsChild>
            <w:div w:id="584188675">
              <w:marLeft w:val="0"/>
              <w:marRight w:val="0"/>
              <w:marTop w:val="0"/>
              <w:marBottom w:val="0"/>
              <w:divBdr>
                <w:top w:val="none" w:sz="0" w:space="0" w:color="auto"/>
                <w:left w:val="none" w:sz="0" w:space="0" w:color="auto"/>
                <w:bottom w:val="none" w:sz="0" w:space="0" w:color="auto"/>
                <w:right w:val="none" w:sz="0" w:space="0" w:color="auto"/>
              </w:divBdr>
            </w:div>
          </w:divsChild>
        </w:div>
        <w:div w:id="1829127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258746">
              <w:marLeft w:val="0"/>
              <w:marRight w:val="0"/>
              <w:marTop w:val="0"/>
              <w:marBottom w:val="0"/>
              <w:divBdr>
                <w:top w:val="none" w:sz="0" w:space="0" w:color="auto"/>
                <w:left w:val="none" w:sz="0" w:space="0" w:color="auto"/>
                <w:bottom w:val="none" w:sz="0" w:space="0" w:color="auto"/>
                <w:right w:val="none" w:sz="0" w:space="0" w:color="auto"/>
              </w:divBdr>
              <w:divsChild>
                <w:div w:id="4662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1744">
      <w:bodyDiv w:val="1"/>
      <w:marLeft w:val="0"/>
      <w:marRight w:val="0"/>
      <w:marTop w:val="0"/>
      <w:marBottom w:val="0"/>
      <w:divBdr>
        <w:top w:val="none" w:sz="0" w:space="0" w:color="auto"/>
        <w:left w:val="none" w:sz="0" w:space="0" w:color="auto"/>
        <w:bottom w:val="none" w:sz="0" w:space="0" w:color="auto"/>
        <w:right w:val="none" w:sz="0" w:space="0" w:color="auto"/>
      </w:divBdr>
      <w:divsChild>
        <w:div w:id="1603759494">
          <w:marLeft w:val="0"/>
          <w:marRight w:val="0"/>
          <w:marTop w:val="0"/>
          <w:marBottom w:val="0"/>
          <w:divBdr>
            <w:top w:val="none" w:sz="0" w:space="0" w:color="auto"/>
            <w:left w:val="none" w:sz="0" w:space="0" w:color="auto"/>
            <w:bottom w:val="none" w:sz="0" w:space="0" w:color="auto"/>
            <w:right w:val="none" w:sz="0" w:space="0" w:color="auto"/>
          </w:divBdr>
        </w:div>
      </w:divsChild>
    </w:div>
    <w:div w:id="1183010757">
      <w:bodyDiv w:val="1"/>
      <w:marLeft w:val="0"/>
      <w:marRight w:val="0"/>
      <w:marTop w:val="0"/>
      <w:marBottom w:val="0"/>
      <w:divBdr>
        <w:top w:val="none" w:sz="0" w:space="0" w:color="auto"/>
        <w:left w:val="none" w:sz="0" w:space="0" w:color="auto"/>
        <w:bottom w:val="none" w:sz="0" w:space="0" w:color="auto"/>
        <w:right w:val="none" w:sz="0" w:space="0" w:color="auto"/>
      </w:divBdr>
      <w:divsChild>
        <w:div w:id="344523481">
          <w:marLeft w:val="0"/>
          <w:marRight w:val="0"/>
          <w:marTop w:val="0"/>
          <w:marBottom w:val="0"/>
          <w:divBdr>
            <w:top w:val="none" w:sz="0" w:space="0" w:color="auto"/>
            <w:left w:val="none" w:sz="0" w:space="0" w:color="auto"/>
            <w:bottom w:val="none" w:sz="0" w:space="0" w:color="auto"/>
            <w:right w:val="none" w:sz="0" w:space="0" w:color="auto"/>
          </w:divBdr>
        </w:div>
      </w:divsChild>
    </w:div>
    <w:div w:id="1341738694">
      <w:bodyDiv w:val="1"/>
      <w:marLeft w:val="0"/>
      <w:marRight w:val="0"/>
      <w:marTop w:val="0"/>
      <w:marBottom w:val="0"/>
      <w:divBdr>
        <w:top w:val="none" w:sz="0" w:space="0" w:color="auto"/>
        <w:left w:val="none" w:sz="0" w:space="0" w:color="auto"/>
        <w:bottom w:val="none" w:sz="0" w:space="0" w:color="auto"/>
        <w:right w:val="none" w:sz="0" w:space="0" w:color="auto"/>
      </w:divBdr>
      <w:divsChild>
        <w:div w:id="400910105">
          <w:marLeft w:val="0"/>
          <w:marRight w:val="0"/>
          <w:marTop w:val="0"/>
          <w:marBottom w:val="0"/>
          <w:divBdr>
            <w:top w:val="none" w:sz="0" w:space="0" w:color="auto"/>
            <w:left w:val="none" w:sz="0" w:space="0" w:color="auto"/>
            <w:bottom w:val="none" w:sz="0" w:space="0" w:color="auto"/>
            <w:right w:val="none" w:sz="0" w:space="0" w:color="auto"/>
          </w:divBdr>
        </w:div>
      </w:divsChild>
    </w:div>
    <w:div w:id="1361468000">
      <w:bodyDiv w:val="1"/>
      <w:marLeft w:val="0"/>
      <w:marRight w:val="0"/>
      <w:marTop w:val="0"/>
      <w:marBottom w:val="0"/>
      <w:divBdr>
        <w:top w:val="none" w:sz="0" w:space="0" w:color="auto"/>
        <w:left w:val="none" w:sz="0" w:space="0" w:color="auto"/>
        <w:bottom w:val="none" w:sz="0" w:space="0" w:color="auto"/>
        <w:right w:val="none" w:sz="0" w:space="0" w:color="auto"/>
      </w:divBdr>
    </w:div>
    <w:div w:id="1447235851">
      <w:bodyDiv w:val="1"/>
      <w:marLeft w:val="0"/>
      <w:marRight w:val="0"/>
      <w:marTop w:val="0"/>
      <w:marBottom w:val="0"/>
      <w:divBdr>
        <w:top w:val="none" w:sz="0" w:space="0" w:color="auto"/>
        <w:left w:val="none" w:sz="0" w:space="0" w:color="auto"/>
        <w:bottom w:val="none" w:sz="0" w:space="0" w:color="auto"/>
        <w:right w:val="none" w:sz="0" w:space="0" w:color="auto"/>
      </w:divBdr>
      <w:divsChild>
        <w:div w:id="1952127240">
          <w:marLeft w:val="0"/>
          <w:marRight w:val="0"/>
          <w:marTop w:val="0"/>
          <w:marBottom w:val="0"/>
          <w:divBdr>
            <w:top w:val="none" w:sz="0" w:space="0" w:color="auto"/>
            <w:left w:val="none" w:sz="0" w:space="0" w:color="auto"/>
            <w:bottom w:val="none" w:sz="0" w:space="0" w:color="auto"/>
            <w:right w:val="none" w:sz="0" w:space="0" w:color="auto"/>
          </w:divBdr>
        </w:div>
      </w:divsChild>
    </w:div>
    <w:div w:id="1477213839">
      <w:bodyDiv w:val="1"/>
      <w:marLeft w:val="0"/>
      <w:marRight w:val="0"/>
      <w:marTop w:val="0"/>
      <w:marBottom w:val="0"/>
      <w:divBdr>
        <w:top w:val="none" w:sz="0" w:space="0" w:color="auto"/>
        <w:left w:val="none" w:sz="0" w:space="0" w:color="auto"/>
        <w:bottom w:val="none" w:sz="0" w:space="0" w:color="auto"/>
        <w:right w:val="none" w:sz="0" w:space="0" w:color="auto"/>
      </w:divBdr>
    </w:div>
    <w:div w:id="1488746201">
      <w:bodyDiv w:val="1"/>
      <w:marLeft w:val="0"/>
      <w:marRight w:val="0"/>
      <w:marTop w:val="0"/>
      <w:marBottom w:val="0"/>
      <w:divBdr>
        <w:top w:val="none" w:sz="0" w:space="0" w:color="auto"/>
        <w:left w:val="none" w:sz="0" w:space="0" w:color="auto"/>
        <w:bottom w:val="none" w:sz="0" w:space="0" w:color="auto"/>
        <w:right w:val="none" w:sz="0" w:space="0" w:color="auto"/>
      </w:divBdr>
    </w:div>
    <w:div w:id="1541895923">
      <w:bodyDiv w:val="1"/>
      <w:marLeft w:val="0"/>
      <w:marRight w:val="0"/>
      <w:marTop w:val="0"/>
      <w:marBottom w:val="0"/>
      <w:divBdr>
        <w:top w:val="none" w:sz="0" w:space="0" w:color="auto"/>
        <w:left w:val="none" w:sz="0" w:space="0" w:color="auto"/>
        <w:bottom w:val="none" w:sz="0" w:space="0" w:color="auto"/>
        <w:right w:val="none" w:sz="0" w:space="0" w:color="auto"/>
      </w:divBdr>
    </w:div>
    <w:div w:id="1632980433">
      <w:bodyDiv w:val="1"/>
      <w:marLeft w:val="0"/>
      <w:marRight w:val="0"/>
      <w:marTop w:val="0"/>
      <w:marBottom w:val="0"/>
      <w:divBdr>
        <w:top w:val="none" w:sz="0" w:space="0" w:color="auto"/>
        <w:left w:val="none" w:sz="0" w:space="0" w:color="auto"/>
        <w:bottom w:val="none" w:sz="0" w:space="0" w:color="auto"/>
        <w:right w:val="none" w:sz="0" w:space="0" w:color="auto"/>
      </w:divBdr>
    </w:div>
    <w:div w:id="1640258497">
      <w:bodyDiv w:val="1"/>
      <w:marLeft w:val="0"/>
      <w:marRight w:val="0"/>
      <w:marTop w:val="0"/>
      <w:marBottom w:val="0"/>
      <w:divBdr>
        <w:top w:val="none" w:sz="0" w:space="0" w:color="auto"/>
        <w:left w:val="none" w:sz="0" w:space="0" w:color="auto"/>
        <w:bottom w:val="none" w:sz="0" w:space="0" w:color="auto"/>
        <w:right w:val="none" w:sz="0" w:space="0" w:color="auto"/>
      </w:divBdr>
    </w:div>
    <w:div w:id="1689218107">
      <w:bodyDiv w:val="1"/>
      <w:marLeft w:val="0"/>
      <w:marRight w:val="0"/>
      <w:marTop w:val="0"/>
      <w:marBottom w:val="0"/>
      <w:divBdr>
        <w:top w:val="none" w:sz="0" w:space="0" w:color="auto"/>
        <w:left w:val="none" w:sz="0" w:space="0" w:color="auto"/>
        <w:bottom w:val="none" w:sz="0" w:space="0" w:color="auto"/>
        <w:right w:val="none" w:sz="0" w:space="0" w:color="auto"/>
      </w:divBdr>
    </w:div>
    <w:div w:id="1848055735">
      <w:bodyDiv w:val="1"/>
      <w:marLeft w:val="0"/>
      <w:marRight w:val="0"/>
      <w:marTop w:val="0"/>
      <w:marBottom w:val="0"/>
      <w:divBdr>
        <w:top w:val="none" w:sz="0" w:space="0" w:color="auto"/>
        <w:left w:val="none" w:sz="0" w:space="0" w:color="auto"/>
        <w:bottom w:val="none" w:sz="0" w:space="0" w:color="auto"/>
        <w:right w:val="none" w:sz="0" w:space="0" w:color="auto"/>
      </w:divBdr>
    </w:div>
    <w:div w:id="1889679699">
      <w:bodyDiv w:val="1"/>
      <w:marLeft w:val="0"/>
      <w:marRight w:val="0"/>
      <w:marTop w:val="0"/>
      <w:marBottom w:val="0"/>
      <w:divBdr>
        <w:top w:val="none" w:sz="0" w:space="0" w:color="auto"/>
        <w:left w:val="none" w:sz="0" w:space="0" w:color="auto"/>
        <w:bottom w:val="none" w:sz="0" w:space="0" w:color="auto"/>
        <w:right w:val="none" w:sz="0" w:space="0" w:color="auto"/>
      </w:divBdr>
    </w:div>
    <w:div w:id="1948193629">
      <w:bodyDiv w:val="1"/>
      <w:marLeft w:val="0"/>
      <w:marRight w:val="0"/>
      <w:marTop w:val="0"/>
      <w:marBottom w:val="0"/>
      <w:divBdr>
        <w:top w:val="none" w:sz="0" w:space="0" w:color="auto"/>
        <w:left w:val="none" w:sz="0" w:space="0" w:color="auto"/>
        <w:bottom w:val="none" w:sz="0" w:space="0" w:color="auto"/>
        <w:right w:val="none" w:sz="0" w:space="0" w:color="auto"/>
      </w:divBdr>
    </w:div>
    <w:div w:id="1997569596">
      <w:bodyDiv w:val="1"/>
      <w:marLeft w:val="0"/>
      <w:marRight w:val="0"/>
      <w:marTop w:val="0"/>
      <w:marBottom w:val="0"/>
      <w:divBdr>
        <w:top w:val="none" w:sz="0" w:space="0" w:color="auto"/>
        <w:left w:val="none" w:sz="0" w:space="0" w:color="auto"/>
        <w:bottom w:val="none" w:sz="0" w:space="0" w:color="auto"/>
        <w:right w:val="none" w:sz="0" w:space="0" w:color="auto"/>
      </w:divBdr>
    </w:div>
    <w:div w:id="2059742493">
      <w:bodyDiv w:val="1"/>
      <w:marLeft w:val="0"/>
      <w:marRight w:val="0"/>
      <w:marTop w:val="0"/>
      <w:marBottom w:val="0"/>
      <w:divBdr>
        <w:top w:val="none" w:sz="0" w:space="0" w:color="auto"/>
        <w:left w:val="none" w:sz="0" w:space="0" w:color="auto"/>
        <w:bottom w:val="none" w:sz="0" w:space="0" w:color="auto"/>
        <w:right w:val="none" w:sz="0" w:space="0" w:color="auto"/>
      </w:divBdr>
      <w:divsChild>
        <w:div w:id="686492700">
          <w:marLeft w:val="0"/>
          <w:marRight w:val="0"/>
          <w:marTop w:val="0"/>
          <w:marBottom w:val="0"/>
          <w:divBdr>
            <w:top w:val="none" w:sz="0" w:space="0" w:color="auto"/>
            <w:left w:val="none" w:sz="0" w:space="0" w:color="auto"/>
            <w:bottom w:val="none" w:sz="0" w:space="0" w:color="auto"/>
            <w:right w:val="none" w:sz="0" w:space="0" w:color="auto"/>
          </w:divBdr>
        </w:div>
        <w:div w:id="655454436">
          <w:marLeft w:val="0"/>
          <w:marRight w:val="0"/>
          <w:marTop w:val="0"/>
          <w:marBottom w:val="0"/>
          <w:divBdr>
            <w:top w:val="none" w:sz="0" w:space="0" w:color="auto"/>
            <w:left w:val="none" w:sz="0" w:space="0" w:color="auto"/>
            <w:bottom w:val="none" w:sz="0" w:space="0" w:color="auto"/>
            <w:right w:val="none" w:sz="0" w:space="0" w:color="auto"/>
          </w:divBdr>
        </w:div>
        <w:div w:id="60371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CB9CC-2F73-4294-85CF-57DD1556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9</Pages>
  <Words>3419</Words>
  <Characters>20515</Characters>
  <Application>Microsoft Office Word</Application>
  <DocSecurity>0</DocSecurity>
  <Lines>170</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Podlaska Izba Rolnicza</dc:creator>
  <cp:keywords/>
  <dc:description/>
  <cp:lastModifiedBy>Podlaska Izba Rolnicza 2</cp:lastModifiedBy>
  <cp:revision>21</cp:revision>
  <cp:lastPrinted>2022-11-09T13:17:00Z</cp:lastPrinted>
  <dcterms:created xsi:type="dcterms:W3CDTF">2023-03-01T08:38:00Z</dcterms:created>
  <dcterms:modified xsi:type="dcterms:W3CDTF">2023-04-03T10:25:00Z</dcterms:modified>
</cp:coreProperties>
</file>