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8CAA" w14:textId="77777777" w:rsidR="00F6355D" w:rsidRPr="003B0909" w:rsidRDefault="00B61F96" w:rsidP="003D67D0">
      <w:pPr>
        <w:spacing w:after="0" w:line="360" w:lineRule="auto"/>
        <w:jc w:val="both"/>
        <w:rPr>
          <w:rFonts w:ascii="Bookman Old Style" w:hAnsi="Bookman Old Style" w:cs="Times New Roman"/>
          <w:b/>
        </w:rPr>
      </w:pPr>
      <w:r w:rsidRPr="003B0909">
        <w:rPr>
          <w:rFonts w:ascii="Bookman Old Style" w:hAnsi="Bookman Old Style" w:cs="Times New Roman"/>
          <w:b/>
        </w:rPr>
        <w:t xml:space="preserve">                                                                                                                                                                                                                     </w:t>
      </w:r>
    </w:p>
    <w:p w14:paraId="58153DFB" w14:textId="77777777" w:rsidR="00F6355D" w:rsidRPr="003B0909" w:rsidRDefault="00F6355D" w:rsidP="00A96714">
      <w:pPr>
        <w:spacing w:after="0" w:line="240" w:lineRule="auto"/>
        <w:jc w:val="center"/>
        <w:rPr>
          <w:rFonts w:ascii="Bookman Old Style" w:hAnsi="Bookman Old Style" w:cs="Times New Roman"/>
          <w:b/>
        </w:rPr>
      </w:pPr>
      <w:r w:rsidRPr="003B0909">
        <w:rPr>
          <w:rFonts w:ascii="Bookman Old Style" w:hAnsi="Bookman Old Style" w:cs="Times New Roman"/>
          <w:b/>
        </w:rPr>
        <w:t>Sprawozdanie z działalności</w:t>
      </w:r>
    </w:p>
    <w:p w14:paraId="41F7B96C" w14:textId="77777777" w:rsidR="00F6355D" w:rsidRPr="003B0909" w:rsidRDefault="00F6355D" w:rsidP="00A96714">
      <w:pPr>
        <w:spacing w:after="0" w:line="240" w:lineRule="auto"/>
        <w:jc w:val="center"/>
        <w:rPr>
          <w:rFonts w:ascii="Bookman Old Style" w:hAnsi="Bookman Old Style" w:cs="Times New Roman"/>
          <w:b/>
        </w:rPr>
      </w:pPr>
      <w:r w:rsidRPr="003B0909">
        <w:rPr>
          <w:rFonts w:ascii="Bookman Old Style" w:hAnsi="Bookman Old Style" w:cs="Times New Roman"/>
          <w:b/>
        </w:rPr>
        <w:t>Zarządu Podlaskiej Izby Rolniczej</w:t>
      </w:r>
    </w:p>
    <w:p w14:paraId="57914C02" w14:textId="44BA488C" w:rsidR="00F6355D" w:rsidRPr="003B0909" w:rsidRDefault="004D596F" w:rsidP="00A96714">
      <w:pPr>
        <w:spacing w:after="0" w:line="240" w:lineRule="auto"/>
        <w:jc w:val="center"/>
        <w:rPr>
          <w:rFonts w:ascii="Bookman Old Style" w:hAnsi="Bookman Old Style" w:cs="Times New Roman"/>
          <w:b/>
        </w:rPr>
      </w:pPr>
      <w:r w:rsidRPr="003B0909">
        <w:rPr>
          <w:rFonts w:ascii="Bookman Old Style" w:hAnsi="Bookman Old Style" w:cs="Times New Roman"/>
          <w:b/>
        </w:rPr>
        <w:t>listopad</w:t>
      </w:r>
      <w:r w:rsidR="0054364F" w:rsidRPr="003B0909">
        <w:rPr>
          <w:rFonts w:ascii="Bookman Old Style" w:hAnsi="Bookman Old Style" w:cs="Times New Roman"/>
          <w:b/>
        </w:rPr>
        <w:t xml:space="preserve"> 2020</w:t>
      </w:r>
    </w:p>
    <w:p w14:paraId="7C1DD884" w14:textId="77777777" w:rsidR="00A82615" w:rsidRPr="003B0909" w:rsidRDefault="00A82615" w:rsidP="003D67D0">
      <w:pPr>
        <w:spacing w:after="0" w:line="360" w:lineRule="auto"/>
        <w:jc w:val="both"/>
        <w:rPr>
          <w:rFonts w:ascii="Bookman Old Style" w:hAnsi="Bookman Old Style" w:cs="Times New Roman"/>
          <w:b/>
        </w:rPr>
      </w:pPr>
    </w:p>
    <w:p w14:paraId="779D8FC2" w14:textId="2EAA2045" w:rsidR="00A96714" w:rsidRPr="003B0909" w:rsidRDefault="0087403C" w:rsidP="00D30855">
      <w:pPr>
        <w:spacing w:after="0" w:line="360" w:lineRule="auto"/>
        <w:ind w:firstLine="708"/>
        <w:jc w:val="both"/>
        <w:rPr>
          <w:rFonts w:ascii="Bookman Old Style" w:hAnsi="Bookman Old Style" w:cs="Times New Roman"/>
        </w:rPr>
      </w:pPr>
      <w:r w:rsidRPr="003B0909">
        <w:rPr>
          <w:rFonts w:ascii="Bookman Old Style" w:hAnsi="Bookman Old Style" w:cs="Times New Roman"/>
        </w:rPr>
        <w:t>Działania Zarządu Podlaskiej Izby Rolniczej konce</w:t>
      </w:r>
      <w:r w:rsidR="004E7F0B" w:rsidRPr="003B0909">
        <w:rPr>
          <w:rFonts w:ascii="Bookman Old Style" w:hAnsi="Bookman Old Style" w:cs="Times New Roman"/>
        </w:rPr>
        <w:t>n</w:t>
      </w:r>
      <w:r w:rsidRPr="003B0909">
        <w:rPr>
          <w:rFonts w:ascii="Bookman Old Style" w:hAnsi="Bookman Old Style" w:cs="Times New Roman"/>
        </w:rPr>
        <w:t>t</w:t>
      </w:r>
      <w:r w:rsidR="004E7F0B" w:rsidRPr="003B0909">
        <w:rPr>
          <w:rFonts w:ascii="Bookman Old Style" w:hAnsi="Bookman Old Style" w:cs="Times New Roman"/>
        </w:rPr>
        <w:t>r</w:t>
      </w:r>
      <w:r w:rsidRPr="003B0909">
        <w:rPr>
          <w:rFonts w:ascii="Bookman Old Style" w:hAnsi="Bookman Old Style" w:cs="Times New Roman"/>
        </w:rPr>
        <w:t>owały się głównie na realizacji bieżących zadań statutowych samorządu rolniczego województwa podlaskiego. Zarząd PIR działa w oparciu o Ustawę o izbach rolniczych</w:t>
      </w:r>
      <w:r w:rsidR="006A71C3" w:rsidRPr="003B0909">
        <w:rPr>
          <w:rFonts w:ascii="Bookman Old Style" w:hAnsi="Bookman Old Style" w:cs="Times New Roman"/>
        </w:rPr>
        <w:t xml:space="preserve"> i</w:t>
      </w:r>
      <w:r w:rsidRPr="003B0909">
        <w:rPr>
          <w:rFonts w:ascii="Bookman Old Style" w:hAnsi="Bookman Old Style" w:cs="Times New Roman"/>
        </w:rPr>
        <w:t xml:space="preserve"> Statut Podlaskiej Izby Rolniczej.</w:t>
      </w:r>
      <w:r w:rsidR="00326931" w:rsidRPr="003B0909">
        <w:t xml:space="preserve"> </w:t>
      </w:r>
      <w:r w:rsidR="00326931" w:rsidRPr="003B0909">
        <w:rPr>
          <w:rFonts w:ascii="Bookman Old Style" w:hAnsi="Bookman Old Style" w:cs="Times New Roman"/>
        </w:rPr>
        <w:t xml:space="preserve">W omawianym okresie sprawozdawczym </w:t>
      </w:r>
      <w:r w:rsidR="00D30855" w:rsidRPr="003B0909">
        <w:rPr>
          <w:rFonts w:ascii="Bookman Old Style" w:hAnsi="Bookman Old Style" w:cs="Times New Roman"/>
        </w:rPr>
        <w:t xml:space="preserve">z uwagi na objęcie całego kraju strefą czerwoną w związku z występowaniem wirusa SARS-CoV-2 </w:t>
      </w:r>
      <w:r w:rsidR="00347CC9" w:rsidRPr="003B0909">
        <w:rPr>
          <w:rFonts w:ascii="Bookman Old Style" w:hAnsi="Bookman Old Style" w:cs="Times New Roman"/>
        </w:rPr>
        <w:t>posiedzenia Zarządu nie były zwoływane</w:t>
      </w:r>
      <w:r w:rsidR="00326931" w:rsidRPr="003B0909">
        <w:rPr>
          <w:rFonts w:ascii="Bookman Old Style" w:hAnsi="Bookman Old Style" w:cs="Times New Roman"/>
        </w:rPr>
        <w:t>.</w:t>
      </w:r>
    </w:p>
    <w:p w14:paraId="42D03A84" w14:textId="4961C04E" w:rsidR="005A4592" w:rsidRPr="003B0909" w:rsidRDefault="005A4592" w:rsidP="00F51031">
      <w:pPr>
        <w:spacing w:after="0" w:line="360" w:lineRule="auto"/>
        <w:jc w:val="both"/>
        <w:rPr>
          <w:rFonts w:ascii="Bookman Old Style" w:hAnsi="Bookman Old Style" w:cs="Times New Roman"/>
          <w:b/>
        </w:rPr>
      </w:pPr>
    </w:p>
    <w:p w14:paraId="0A917FA7" w14:textId="0255631A" w:rsidR="005A4592" w:rsidRPr="003B0909" w:rsidRDefault="005A4592" w:rsidP="00F51031">
      <w:pPr>
        <w:spacing w:after="0" w:line="360" w:lineRule="auto"/>
        <w:jc w:val="both"/>
        <w:rPr>
          <w:rFonts w:ascii="Bookman Old Style" w:hAnsi="Bookman Old Style" w:cs="Times New Roman"/>
          <w:b/>
        </w:rPr>
      </w:pPr>
      <w:r w:rsidRPr="003B0909">
        <w:rPr>
          <w:rFonts w:ascii="Bookman Old Style" w:hAnsi="Bookman Old Style" w:cs="Times New Roman"/>
          <w:b/>
        </w:rPr>
        <w:t>W omawianym okresie Zarząd Podlaskiej Izby Rolniczej opiniował następujące akty prawne:</w:t>
      </w:r>
    </w:p>
    <w:p w14:paraId="791B7110" w14:textId="77777777" w:rsidR="000810FF" w:rsidRPr="000810FF" w:rsidRDefault="00C35961" w:rsidP="00E2074A">
      <w:pPr>
        <w:widowControl w:val="0"/>
        <w:numPr>
          <w:ilvl w:val="0"/>
          <w:numId w:val="35"/>
        </w:numPr>
        <w:suppressAutoHyphens/>
        <w:autoSpaceDN w:val="0"/>
        <w:spacing w:after="0" w:line="360" w:lineRule="auto"/>
        <w:jc w:val="both"/>
        <w:textAlignment w:val="baseline"/>
        <w:rPr>
          <w:rFonts w:ascii="Bookman Old Style" w:eastAsia="SimSun" w:hAnsi="Bookman Old Style" w:cs="Times New Roman"/>
          <w:bCs/>
          <w:i/>
          <w:iCs/>
          <w:kern w:val="3"/>
          <w:lang w:eastAsia="zh-CN" w:bidi="hi-IN"/>
        </w:rPr>
      </w:pPr>
      <w:r w:rsidRPr="000810FF">
        <w:rPr>
          <w:rFonts w:ascii="Bookman Old Style" w:eastAsia="SimSun" w:hAnsi="Bookman Old Style" w:cs="Times New Roman"/>
          <w:bCs/>
          <w:i/>
          <w:iCs/>
          <w:kern w:val="3"/>
          <w:lang w:eastAsia="zh-CN" w:bidi="hi-IN"/>
        </w:rPr>
        <w:t>Projekt rozporządzenia Ministra Klimatu i Środowiska w sprawie trybu składania i rozpatrywania wniosków o dzierżawę obwodów łowieckich oraz kryteriów oceny tych wniosków i wnioskodawców</w:t>
      </w:r>
      <w:r w:rsidR="00E2074A" w:rsidRPr="000810FF">
        <w:rPr>
          <w:rFonts w:ascii="Bookman Old Style" w:eastAsia="SimSun" w:hAnsi="Bookman Old Style" w:cs="Times New Roman"/>
          <w:bCs/>
          <w:i/>
          <w:iCs/>
          <w:kern w:val="3"/>
          <w:lang w:eastAsia="zh-CN" w:bidi="hi-IN"/>
        </w:rPr>
        <w:t>:</w:t>
      </w:r>
    </w:p>
    <w:p w14:paraId="2CCD6155"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Brak zapisów w jaki sposób należy zgłaszać na prawach członka przedstawicieli izb rolniczych do prac komisji i w jaki sposób komisja powinna poinformować przedstawicieli izby o rozpoczęciu prac.</w:t>
      </w:r>
    </w:p>
    <w:p w14:paraId="5E1BD0B8"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W paragrafie 7 pkt 1 zapis mówiący o tym, że tylko 65 % ogólnej liczby punktów uprawnia dotychczasowego dzierżawce do pierwszeństwa w dzierżawie obwodu, wobec czego kryterium punktowe mówiące o głosie izby rolniczej, wójta, burmistrza, jest bez wartościowy, a to właśnie te głosy według naszej oceny są najważniejsze i one w rzeczywistości są w stanie urealnić współpracę kół łowieckich z rolnikami.</w:t>
      </w:r>
    </w:p>
    <w:p w14:paraId="6C2310B0"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Nowo powstający dzierżawca nie ma najmniejszej szansy na dzierżawę w przypadku gdy o dzierżawę ubiega się również dotychczasowy dzierżawca.</w:t>
      </w:r>
    </w:p>
    <w:p w14:paraId="184414B8"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 xml:space="preserve">Kryterium mówiące, że maksymalną ilość punktów można uzyskać jeśli w kole znajduje się jeden myśliwy na 300 ha jest nie zrozumiałe i nie adekwatne do realiów z jakimi muszą się zmierzyć myśliwi, gdyż wystarczy by w kole łowieckim znajdowali się myśliwi nieaktywni zawodowo zamieszkający inne części polski aby otrzymać maksymalną liczbę punktów. Należy kryterium uzupełnić o dwa pojęcia myśliwy aktywny, który aktywnie bierze udział w polowaniach co potwierdza wpisami w książce polowań i myśliwy nieaktywny, który nie bierze udziału w polowaniach lub też symbolicznie bierze udział w </w:t>
      </w:r>
      <w:r w:rsidRPr="000810FF">
        <w:rPr>
          <w:rFonts w:ascii="Bookman Old Style" w:eastAsia="Calibri" w:hAnsi="Bookman Old Style" w:cs="Times New Roman"/>
          <w:bCs/>
        </w:rPr>
        <w:lastRenderedPageBreak/>
        <w:t>polowaniach, a także należy dopisać kryterium myśliwy znajdujący się na terenie obwodu łowieckiego, gdyż w naszej ocenie to właśnie ci myśliwi wykonują najwięcej odstrzał dzików.</w:t>
      </w:r>
    </w:p>
    <w:p w14:paraId="06DB9629"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Podobnie niezrozumiałe jest dla nas kryterium o stosunku wygranych rozpraw sądowych, gdyż obecnie procedura odwoławcza uwzględnia odwołania do nadleśniczego, i to właśnie te kryterium winno być pod uwagę gdyż ono jest w stanie zobrazować rzeczywistą skalę problemu odszkodowań.</w:t>
      </w:r>
    </w:p>
    <w:p w14:paraId="311C6907"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Należy uzupełnić listę kryteriów o kryterium dot. odstrzału sanitarnego, gdyż w chwili obecnej myśliwi niechętnie biorą udział w odstrzałach sanitarnych zlecanych przez powiatowych lekarzy weterynarii.</w:t>
      </w:r>
    </w:p>
    <w:p w14:paraId="29F60BFC"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Jednocześnie zasadne jest aby w projekcie dodać zapis, aby przy wyborze dzierżawcy obwodu łowieckiego było również punktowane kryterium dotyczące ilości członków koła zamieszkujących teren obwodu o którego dzierżawę wnioskują. Im więcej członków zamieszkujących na terenie obwodu tym więcej przypisanych wartości punktowych dla danego koła łowieckiego. Naszym zdaniem zmniejszyłoby to, lub wyeliminowało problemy związane z brakiem możliwości skontaktowania się z przedstawicielem koła łowieckiego i np. umówieniem terminu szacowania powstałej szkody. Często są sytuacje, że koło dzierżawi obwód, na którym w okolicy nie ma, lub jest jeden członek tego koła, który przy dużej ilości szkód wyrządzanych przez zwierzynę na danym obwodzie nie ma fizycznie możliwości oszacować wszystkich szkód zgłaszanych przez rolników.</w:t>
      </w:r>
    </w:p>
    <w:p w14:paraId="5F367F3D" w14:textId="77777777" w:rsidR="00E2074A" w:rsidRPr="000810FF" w:rsidRDefault="00E2074A" w:rsidP="00E2074A">
      <w:pPr>
        <w:widowControl w:val="0"/>
        <w:numPr>
          <w:ilvl w:val="0"/>
          <w:numId w:val="35"/>
        </w:numPr>
        <w:suppressAutoHyphens/>
        <w:autoSpaceDN w:val="0"/>
        <w:spacing w:after="0" w:line="360" w:lineRule="auto"/>
        <w:jc w:val="both"/>
        <w:textAlignment w:val="baseline"/>
        <w:rPr>
          <w:rFonts w:ascii="Bookman Old Style" w:eastAsia="SimSun" w:hAnsi="Bookman Old Style" w:cs="Times New Roman"/>
          <w:bCs/>
          <w:i/>
          <w:iCs/>
          <w:kern w:val="3"/>
          <w:lang w:eastAsia="zh-CN" w:bidi="hi-IN"/>
        </w:rPr>
      </w:pPr>
      <w:r w:rsidRPr="000810FF">
        <w:rPr>
          <w:rFonts w:ascii="Bookman Old Style" w:eastAsia="SimSun" w:hAnsi="Bookman Old Style" w:cs="Times New Roman"/>
          <w:bCs/>
          <w:i/>
          <w:iCs/>
          <w:kern w:val="3"/>
          <w:lang w:eastAsia="zh-CN" w:bidi="hi-IN"/>
        </w:rPr>
        <w:t>Projekt rozporządzenia Rady Ministrów zmieniającego rozporządzenie w sprawie szczegółowego zakresu i sposobów realizacji niektórych zadań Agencji Restrukturyzacji i Modernizacji Rolnictwa:</w:t>
      </w:r>
    </w:p>
    <w:p w14:paraId="48BC25F2"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U</w:t>
      </w:r>
      <w:r w:rsidR="00C35961" w:rsidRPr="000810FF">
        <w:rPr>
          <w:rFonts w:ascii="Bookman Old Style" w:eastAsia="Calibri" w:hAnsi="Bookman Old Style" w:cs="Times New Roman"/>
          <w:bCs/>
        </w:rPr>
        <w:t>waża</w:t>
      </w:r>
      <w:r w:rsidRPr="000810FF">
        <w:rPr>
          <w:rFonts w:ascii="Bookman Old Style" w:eastAsia="Calibri" w:hAnsi="Bookman Old Style" w:cs="Times New Roman"/>
          <w:bCs/>
        </w:rPr>
        <w:t>my</w:t>
      </w:r>
      <w:r w:rsidR="00C35961" w:rsidRPr="000810FF">
        <w:rPr>
          <w:rFonts w:ascii="Bookman Old Style" w:eastAsia="Calibri" w:hAnsi="Bookman Old Style" w:cs="Times New Roman"/>
          <w:bCs/>
        </w:rPr>
        <w:t xml:space="preserve">, iż kwota pomocy nie powinna być wypłacana z puli środków w ramach działania „Wyjątkowe tymczasowe wsparcie dla rolników, mikroprzedsiębiorstw oraz małych i średnich przedsiębiorstw szczególnie dotkniętych kryzysem związanym z COVID-19”, ponieważ limit tych środków na gospodarstwo jest zdecydowanie za niski. Kwota wynosi 7000 euro na gospodarstwo, a straty poniesione przez rolników w wyniku wystąpienia ASF w jednym kwartale niekiedy są kilkukrotnie wyższe. W Polsce nie mamy już małych ferm trzody chlewnej, zostali w większości duzi producenci, a przy dużej produkcji maksymalna kwota pomocy 7000 euro jest zdecydowanie zbyt niska, tym </w:t>
      </w:r>
      <w:r w:rsidR="00C35961" w:rsidRPr="000810FF">
        <w:rPr>
          <w:rFonts w:ascii="Bookman Old Style" w:eastAsia="Calibri" w:hAnsi="Bookman Old Style" w:cs="Times New Roman"/>
          <w:bCs/>
        </w:rPr>
        <w:lastRenderedPageBreak/>
        <w:t>bardziej, że część z tego limitu zostanie wypłacona rolnikom za straty poniesione przez COVID-19, a nie szerzący się ASF.</w:t>
      </w:r>
    </w:p>
    <w:p w14:paraId="75088622" w14:textId="77777777" w:rsidR="00E2074A" w:rsidRPr="000810FF" w:rsidRDefault="00E2074A" w:rsidP="00E2074A">
      <w:pPr>
        <w:widowControl w:val="0"/>
        <w:numPr>
          <w:ilvl w:val="0"/>
          <w:numId w:val="35"/>
        </w:numPr>
        <w:suppressAutoHyphens/>
        <w:autoSpaceDN w:val="0"/>
        <w:spacing w:after="0" w:line="360" w:lineRule="auto"/>
        <w:jc w:val="both"/>
        <w:textAlignment w:val="baseline"/>
        <w:rPr>
          <w:rFonts w:ascii="Bookman Old Style" w:eastAsia="SimSun" w:hAnsi="Bookman Old Style" w:cs="Times New Roman"/>
          <w:bCs/>
          <w:i/>
          <w:iCs/>
          <w:kern w:val="3"/>
          <w:lang w:eastAsia="zh-CN" w:bidi="hi-IN"/>
        </w:rPr>
      </w:pPr>
      <w:r w:rsidRPr="000810FF">
        <w:rPr>
          <w:rFonts w:ascii="Bookman Old Style" w:eastAsia="SimSun" w:hAnsi="Bookman Old Style" w:cs="Times New Roman"/>
          <w:bCs/>
          <w:i/>
          <w:iCs/>
          <w:kern w:val="3"/>
          <w:lang w:eastAsia="zh-CN" w:bidi="hi-IN"/>
        </w:rPr>
        <w:t>Projekt rozporządzenia Ministra Rolnictwa i Rozwoju Wsi zmieniającego rozporządzenie w sprawie upoważnienia związków hodowców lub innych podmiotów do wykonywania zadań z zakresu prowadzenia oceny wartości użytkowej lub hodowlanej zwierząt:</w:t>
      </w:r>
    </w:p>
    <w:p w14:paraId="630EC2A8" w14:textId="77777777" w:rsidR="00E2074A"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Projekt został zaopiniowany pozytywnie.</w:t>
      </w:r>
    </w:p>
    <w:p w14:paraId="484E8E0F" w14:textId="77777777" w:rsidR="000810FF" w:rsidRPr="000810FF" w:rsidRDefault="00E2074A" w:rsidP="00E2074A">
      <w:pPr>
        <w:widowControl w:val="0"/>
        <w:numPr>
          <w:ilvl w:val="0"/>
          <w:numId w:val="35"/>
        </w:numPr>
        <w:suppressAutoHyphens/>
        <w:autoSpaceDN w:val="0"/>
        <w:spacing w:after="0" w:line="360" w:lineRule="auto"/>
        <w:jc w:val="both"/>
        <w:textAlignment w:val="baseline"/>
        <w:rPr>
          <w:rFonts w:ascii="Bookman Old Style" w:eastAsia="SimSun" w:hAnsi="Bookman Old Style" w:cs="Times New Roman"/>
          <w:bCs/>
          <w:i/>
          <w:iCs/>
          <w:kern w:val="3"/>
          <w:lang w:eastAsia="zh-CN" w:bidi="hi-IN"/>
        </w:rPr>
      </w:pPr>
      <w:r w:rsidRPr="000810FF">
        <w:rPr>
          <w:rFonts w:ascii="Bookman Old Style" w:eastAsia="SimSun" w:hAnsi="Bookman Old Style" w:cs="Times New Roman"/>
          <w:bCs/>
          <w:i/>
          <w:iCs/>
          <w:kern w:val="3"/>
          <w:lang w:eastAsia="zh-CN" w:bidi="hi-IN"/>
        </w:rPr>
        <w:t>Projekt rozporządzenia zmieniającego rozporządzenie w sprawie szczegółowego zakresu zadań realizowanych przez Krajowy Ośrodek Wsparcia Rolnictwa związanych z wdrożeniem na terytorium Rzeczypospolitej Polskiej programu dla szkół:</w:t>
      </w:r>
    </w:p>
    <w:p w14:paraId="08ACA5ED" w14:textId="77777777" w:rsidR="000810FF" w:rsidRPr="000810FF" w:rsidRDefault="00E2074A"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P</w:t>
      </w:r>
      <w:r w:rsidR="00C35961" w:rsidRPr="000810FF">
        <w:rPr>
          <w:rFonts w:ascii="Bookman Old Style" w:eastAsia="Calibri" w:hAnsi="Bookman Old Style" w:cs="Times New Roman"/>
          <w:bCs/>
        </w:rPr>
        <w:t>omysł z odbiorem przez rodziców/opiekunów mleka oraz warzyw i owoców wydaje się trudny do zrealizowania. W jaki sposób odbywał by się odbiór? W jakich godzinach, skoro rodzice pracują często w godzinach pracy szkoły (lub pracują zdalnie, mogą być na kwarantannie, mogą być chorzy). A co w sytuacji kiedy szkoła jest oddalona o kilka kilometrów, czy to jest ekonomiczne?  Nasuwa się też pytanie - czy rodzic/opiekun musiałby odbierać codziennie porcję warzyw, owoców i mleka? Czy raz w tygodniu? Czy takie rozwiązanie nie spowoduje, że warzywa czy owoce łatwo psujące się nie będą się marnowały, ponieważ nie zostaną odebrane?</w:t>
      </w:r>
    </w:p>
    <w:p w14:paraId="62662BB8" w14:textId="77777777" w:rsidR="000810FF" w:rsidRPr="000810FF" w:rsidRDefault="00C35961" w:rsidP="00E2074A">
      <w:pPr>
        <w:spacing w:line="360" w:lineRule="auto"/>
        <w:jc w:val="both"/>
        <w:rPr>
          <w:rFonts w:ascii="Bookman Old Style" w:eastAsia="Calibri" w:hAnsi="Bookman Old Style" w:cs="Times New Roman"/>
          <w:bCs/>
        </w:rPr>
      </w:pPr>
      <w:r w:rsidRPr="000810FF">
        <w:rPr>
          <w:rFonts w:ascii="Bookman Old Style" w:eastAsia="Calibri" w:hAnsi="Bookman Old Style" w:cs="Times New Roman"/>
          <w:bCs/>
        </w:rPr>
        <w:t>Podsumowując należy rozważyć możliwość odbioru tygodniowej porcji przewidzianej dla danego dziecka w dniach i godzinach dostępnych również dla rodziców/opiekunów pracujących.</w:t>
      </w:r>
    </w:p>
    <w:p w14:paraId="784632F3" w14:textId="77777777" w:rsidR="0002260F" w:rsidRPr="00A8725E" w:rsidRDefault="0002260F" w:rsidP="0002260F">
      <w:pPr>
        <w:pStyle w:val="Akapitzlist"/>
        <w:numPr>
          <w:ilvl w:val="0"/>
          <w:numId w:val="35"/>
        </w:numPr>
        <w:spacing w:line="360" w:lineRule="auto"/>
        <w:jc w:val="both"/>
        <w:rPr>
          <w:rFonts w:ascii="Bookman Old Style" w:hAnsi="Bookman Old Style" w:cs="Times New Roman"/>
          <w:bCs/>
          <w:i/>
          <w:iCs/>
          <w:sz w:val="22"/>
          <w:szCs w:val="22"/>
        </w:rPr>
      </w:pPr>
      <w:r w:rsidRPr="00A8725E">
        <w:rPr>
          <w:rFonts w:ascii="Bookman Old Style" w:hAnsi="Bookman Old Style" w:cs="Times New Roman"/>
          <w:bCs/>
          <w:i/>
          <w:iCs/>
          <w:sz w:val="22"/>
          <w:szCs w:val="22"/>
        </w:rPr>
        <w:t xml:space="preserve">Projekt rozporządzenia Rady Ministrów w sprawie stawek dopłat do 1 ha powierzchni gruntów ornych obsianych lub obsadzonych materiałem siewnym kategorii elitarny lub kwalifikowany za rok 2020. </w:t>
      </w:r>
    </w:p>
    <w:p w14:paraId="51CCF9EA" w14:textId="2E521E9C" w:rsidR="0002260F" w:rsidRPr="003B0909" w:rsidRDefault="0002260F" w:rsidP="0002260F">
      <w:pPr>
        <w:spacing w:line="360" w:lineRule="auto"/>
        <w:jc w:val="both"/>
        <w:rPr>
          <w:rFonts w:ascii="Bookman Old Style" w:hAnsi="Bookman Old Style" w:cs="Times New Roman"/>
          <w:bCs/>
        </w:rPr>
      </w:pPr>
      <w:r w:rsidRPr="003B0909">
        <w:rPr>
          <w:rFonts w:ascii="Bookman Old Style" w:hAnsi="Bookman Old Style" w:cs="Times New Roman"/>
          <w:bCs/>
        </w:rPr>
        <w:t>Negatywnie zaopiniowano powyższy projekt. Założone w projekcie kwoty stawek na dopłaty są zdecydowanie za niskie – najprawdopodobniej najniższe od kiedy mechanizm dopłat do materiału siewnego został wprowadzony, tj. od 2007 r.</w:t>
      </w:r>
    </w:p>
    <w:p w14:paraId="25058A19" w14:textId="0E4E8CF4" w:rsidR="00E56B4A" w:rsidRPr="003B0909" w:rsidRDefault="0002260F" w:rsidP="0002260F">
      <w:pPr>
        <w:spacing w:line="360" w:lineRule="auto"/>
        <w:jc w:val="both"/>
        <w:rPr>
          <w:rFonts w:ascii="Bookman Old Style" w:hAnsi="Bookman Old Style" w:cs="Times New Roman"/>
          <w:bCs/>
        </w:rPr>
      </w:pPr>
      <w:r w:rsidRPr="003B0909">
        <w:rPr>
          <w:rFonts w:ascii="Bookman Old Style" w:hAnsi="Bookman Old Style" w:cs="Times New Roman"/>
          <w:bCs/>
        </w:rPr>
        <w:t xml:space="preserve">Z projektu rozporządzenia wynika, że na dopłaty zostanie przeznaczone zaledwie 75 milionów złotych. Jest to 35 milionów mniej, niż zapowiedziała ARiMR, gdyż budżet na realizację tego programu został określony w ustawie budżetowej na 2020 r. z 14 lutego </w:t>
      </w:r>
      <w:r w:rsidRPr="003B0909">
        <w:rPr>
          <w:rFonts w:ascii="Bookman Old Style" w:hAnsi="Bookman Old Style" w:cs="Times New Roman"/>
          <w:bCs/>
        </w:rPr>
        <w:lastRenderedPageBreak/>
        <w:t>2020 r. (Dz. U. 2020 r., poz. 571), gdzie zgodnie z Załącznikiem nr 11, tabela 7, na realizację dopłat do materiału siewnego w roku 2020 r. przeznaczono kwotę w wysokości 110 mln zł. Wobec powyższego samorząd rolniczy zawnioskował, aby przy wyliczaniu stawek wziąć pod uwagę kwotę pierwotnie zaplanowaną w  ustawie budżetowej na rok 2020 – tj. 110 mln zł.</w:t>
      </w:r>
    </w:p>
    <w:p w14:paraId="32E92CF6" w14:textId="0112E4A2" w:rsidR="00445F0C" w:rsidRPr="00A8725E" w:rsidRDefault="00445F0C" w:rsidP="00445F0C">
      <w:pPr>
        <w:pStyle w:val="Akapitzlist"/>
        <w:numPr>
          <w:ilvl w:val="0"/>
          <w:numId w:val="35"/>
        </w:numPr>
        <w:spacing w:line="360" w:lineRule="auto"/>
        <w:jc w:val="both"/>
        <w:rPr>
          <w:rFonts w:ascii="Bookman Old Style" w:hAnsi="Bookman Old Style" w:cs="Times New Roman"/>
          <w:bCs/>
          <w:i/>
          <w:iCs/>
          <w:sz w:val="22"/>
          <w:szCs w:val="22"/>
        </w:rPr>
      </w:pPr>
      <w:r w:rsidRPr="00A8725E">
        <w:rPr>
          <w:rFonts w:ascii="Bookman Old Style" w:hAnsi="Bookman Old Style" w:cs="Times New Roman"/>
          <w:bCs/>
          <w:i/>
          <w:iCs/>
          <w:sz w:val="22"/>
          <w:szCs w:val="22"/>
        </w:rPr>
        <w:t>Projekt rozporządzenia Ministra Rolnictwa i Rozwoju Wsi w sprawie wysokości dopłat do składek z tytułu ubezpieczenia upraw rolnych i zwierząt gospodarskich w 2021 r.</w:t>
      </w:r>
    </w:p>
    <w:p w14:paraId="76821DDE" w14:textId="2AFC1FCE" w:rsidR="00445F0C" w:rsidRPr="003B0909" w:rsidRDefault="00445F0C" w:rsidP="00445F0C">
      <w:pPr>
        <w:spacing w:line="360" w:lineRule="auto"/>
        <w:jc w:val="both"/>
        <w:rPr>
          <w:rFonts w:ascii="Bookman Old Style" w:hAnsi="Bookman Old Style" w:cs="Times New Roman"/>
          <w:bCs/>
        </w:rPr>
      </w:pPr>
      <w:r w:rsidRPr="003B0909">
        <w:rPr>
          <w:rFonts w:ascii="Bookman Old Style" w:hAnsi="Bookman Old Style" w:cs="Times New Roman"/>
          <w:bCs/>
        </w:rPr>
        <w:t>Pozytywnie zaopiniowano projekt. Ponadto uważamy za zasadne włączenie do wykazu roślin, do których przysługują dopłaty do składek z tytułu ubezpieczenia dodatkowych upraw, takich jak: gorczyca czy rośliny motylkowe drobnonasienne.</w:t>
      </w:r>
    </w:p>
    <w:p w14:paraId="0771BACD" w14:textId="4FF47FD2" w:rsidR="00D30C9A" w:rsidRPr="003B0909" w:rsidRDefault="00D30C9A" w:rsidP="00D30C9A">
      <w:pPr>
        <w:pStyle w:val="Akapitzlist"/>
        <w:numPr>
          <w:ilvl w:val="0"/>
          <w:numId w:val="35"/>
        </w:numPr>
        <w:spacing w:line="360" w:lineRule="auto"/>
        <w:jc w:val="both"/>
        <w:rPr>
          <w:rFonts w:ascii="Bookman Old Style" w:hAnsi="Bookman Old Style" w:cs="Times New Roman"/>
          <w:bCs/>
          <w:i/>
          <w:iCs/>
          <w:sz w:val="22"/>
          <w:szCs w:val="22"/>
        </w:rPr>
      </w:pPr>
      <w:r w:rsidRPr="003B0909">
        <w:rPr>
          <w:rFonts w:ascii="Bookman Old Style" w:hAnsi="Bookman Old Style" w:cs="Times New Roman"/>
          <w:bCs/>
          <w:i/>
          <w:iCs/>
          <w:sz w:val="22"/>
          <w:szCs w:val="22"/>
        </w:rPr>
        <w:t>Poselski projekt ustawy o zmianie ustawy o paszach (grupa posłów PSL-Kukiz15)</w:t>
      </w:r>
    </w:p>
    <w:p w14:paraId="255CF90E" w14:textId="5A71D41D" w:rsidR="00D30C9A" w:rsidRPr="003B0909" w:rsidRDefault="00D30C9A" w:rsidP="00D30C9A">
      <w:pPr>
        <w:spacing w:line="360" w:lineRule="auto"/>
        <w:jc w:val="both"/>
        <w:rPr>
          <w:rFonts w:ascii="Bookman Old Style" w:hAnsi="Bookman Old Style" w:cs="Times New Roman"/>
          <w:bCs/>
        </w:rPr>
      </w:pPr>
      <w:r w:rsidRPr="003B0909">
        <w:rPr>
          <w:rFonts w:ascii="Bookman Old Style" w:hAnsi="Bookman Old Style" w:cs="Times New Roman"/>
          <w:bCs/>
        </w:rPr>
        <w:t xml:space="preserve">Zapisane w poprzedniej ustawie 2-letnie vacatio legis nie okazało się wystarczające, aby hodowcy świń i bydła mogli przestawić się na wykorzystywanie pasz bez GMO. Okazało się w naszych warunkach klimatycznych zastąpienie śruty sojowej nie jest takie proste. Od 2008 roku przesuwany jest moment wprowadzenia zakazu. Powodem jest dalszy brak samowystarczalności pod względem zapewnienia krajowego białka do żywienia zwierząt. W Polsce jak do tej pory największą rolę w żywieniu zwierząt odgrywa importowana, genetycznie modyfikowana śruta sojowa. Niezbędne są zatem dalsze plany na wykorzystanie krajowych źródeł białka oraz zminimalizowania deficytu białka paszowego w żywieniu zwierząt w zakresie pozyskiwania białka paszowego ze źródeł krajowych. </w:t>
      </w:r>
    </w:p>
    <w:p w14:paraId="5BE332A0" w14:textId="71D88E00" w:rsidR="00D30C9A" w:rsidRPr="003B0909" w:rsidRDefault="00D30C9A" w:rsidP="00D30C9A">
      <w:pPr>
        <w:pStyle w:val="Akapitzlist"/>
        <w:numPr>
          <w:ilvl w:val="0"/>
          <w:numId w:val="35"/>
        </w:numPr>
        <w:spacing w:line="360" w:lineRule="auto"/>
        <w:jc w:val="both"/>
        <w:rPr>
          <w:rFonts w:ascii="Bookman Old Style" w:hAnsi="Bookman Old Style" w:cs="Times New Roman"/>
          <w:bCs/>
          <w:i/>
          <w:iCs/>
          <w:sz w:val="22"/>
          <w:szCs w:val="22"/>
        </w:rPr>
      </w:pPr>
      <w:r w:rsidRPr="003B0909">
        <w:rPr>
          <w:rFonts w:ascii="Bookman Old Style" w:hAnsi="Bookman Old Style" w:cs="Times New Roman"/>
          <w:bCs/>
          <w:i/>
          <w:iCs/>
          <w:sz w:val="22"/>
          <w:szCs w:val="22"/>
        </w:rPr>
        <w:t>Projekt rozporządzenia Ministra Rolnictwa i Rozwoju Wsi w sprawie maksymalnych sum ubezpieczenia dla poszczególnych upraw rolnych i zwierząt gospodarskich na 2021 r.</w:t>
      </w:r>
    </w:p>
    <w:p w14:paraId="1BCC99BA" w14:textId="4174D6B8" w:rsidR="00D30C9A" w:rsidRPr="003B0909" w:rsidRDefault="00D30C9A" w:rsidP="00D30C9A">
      <w:pPr>
        <w:spacing w:line="360" w:lineRule="auto"/>
        <w:jc w:val="both"/>
        <w:rPr>
          <w:rFonts w:ascii="Bookman Old Style" w:hAnsi="Bookman Old Style" w:cs="Times New Roman"/>
          <w:bCs/>
        </w:rPr>
      </w:pPr>
      <w:r w:rsidRPr="003B0909">
        <w:rPr>
          <w:rFonts w:ascii="Bookman Old Style" w:hAnsi="Bookman Old Style" w:cs="Times New Roman"/>
          <w:bCs/>
        </w:rPr>
        <w:t>Negatywnie zaopiniowano powyższy projekt. Proponowane w projekcie zmiany maksymalnych wysokości sum ubezpieczenia są krzywdzące dla rolników. Zmniejszenie sum ubezpieczenia uderzy w producentów upraw i spowoduje, że ewentualne odszkodowania będą zaniżone w stosunku do kosztów poniesionych na ich siew i uprawę. Należy też mieć na uwadze coroczne wzrosty kosztów ponoszonych przez producentów.</w:t>
      </w:r>
    </w:p>
    <w:p w14:paraId="3A5E1D7F" w14:textId="662741A2" w:rsidR="009B079A" w:rsidRPr="00A8725E" w:rsidRDefault="00337738" w:rsidP="009B079A">
      <w:pPr>
        <w:pStyle w:val="Akapitzlist"/>
        <w:numPr>
          <w:ilvl w:val="0"/>
          <w:numId w:val="35"/>
        </w:numPr>
        <w:spacing w:line="360" w:lineRule="auto"/>
        <w:jc w:val="both"/>
        <w:rPr>
          <w:rFonts w:ascii="Bookman Old Style" w:hAnsi="Bookman Old Style" w:cs="Times New Roman"/>
          <w:bCs/>
          <w:i/>
          <w:iCs/>
          <w:sz w:val="22"/>
          <w:szCs w:val="22"/>
        </w:rPr>
      </w:pPr>
      <w:r w:rsidRPr="00A8725E">
        <w:rPr>
          <w:rFonts w:ascii="Bookman Old Style" w:hAnsi="Bookman Old Style" w:cs="Times New Roman"/>
          <w:bCs/>
          <w:i/>
          <w:iCs/>
          <w:sz w:val="22"/>
          <w:szCs w:val="22"/>
        </w:rPr>
        <w:t>P</w:t>
      </w:r>
      <w:r w:rsidR="009B079A" w:rsidRPr="00A8725E">
        <w:rPr>
          <w:rFonts w:ascii="Bookman Old Style" w:hAnsi="Bookman Old Style" w:cs="Times New Roman"/>
          <w:bCs/>
          <w:i/>
          <w:iCs/>
          <w:sz w:val="22"/>
          <w:szCs w:val="22"/>
        </w:rPr>
        <w:t>rojekt rozporządzenia Ministra Rolnictwa i Rozwoju Wsi zmieniającego rozporządzenie w sprawie opłat za czynności związane z wydawaniem i doręczaniem paszportów bydła lub ich duplikatów</w:t>
      </w:r>
    </w:p>
    <w:p w14:paraId="0B0DC32A" w14:textId="00C019F9" w:rsidR="00337738" w:rsidRPr="003B0909" w:rsidRDefault="00337738" w:rsidP="00337738">
      <w:pPr>
        <w:spacing w:line="360" w:lineRule="auto"/>
        <w:jc w:val="both"/>
        <w:rPr>
          <w:rFonts w:ascii="Bookman Old Style" w:hAnsi="Bookman Old Style" w:cs="Times New Roman"/>
          <w:bCs/>
        </w:rPr>
      </w:pPr>
      <w:r w:rsidRPr="003B0909">
        <w:rPr>
          <w:rFonts w:ascii="Bookman Old Style" w:hAnsi="Bookman Old Style" w:cs="Times New Roman"/>
          <w:bCs/>
        </w:rPr>
        <w:lastRenderedPageBreak/>
        <w:t>Negatywnie zaopiniowano podniesienie stawki przewidzianej za wydanie duplikatu paszportu. Zaokrąglenie powinno wynieść maksymalnie 1,50 zamiast proponowanych 2 zł, co także nie wpłynie na opóźnienia w obsłudze klientów.</w:t>
      </w:r>
    </w:p>
    <w:p w14:paraId="64B1109D" w14:textId="1AB59944" w:rsidR="00337738" w:rsidRPr="003B0909" w:rsidRDefault="00337738" w:rsidP="00337738">
      <w:pPr>
        <w:pStyle w:val="Akapitzlist"/>
        <w:numPr>
          <w:ilvl w:val="0"/>
          <w:numId w:val="35"/>
        </w:numPr>
        <w:spacing w:line="360" w:lineRule="auto"/>
        <w:jc w:val="both"/>
        <w:rPr>
          <w:rFonts w:ascii="Bookman Old Style" w:hAnsi="Bookman Old Style" w:cs="Times New Roman"/>
          <w:bCs/>
          <w:i/>
          <w:iCs/>
          <w:sz w:val="22"/>
          <w:szCs w:val="22"/>
        </w:rPr>
      </w:pPr>
      <w:r w:rsidRPr="003B0909">
        <w:rPr>
          <w:rFonts w:ascii="Bookman Old Style" w:hAnsi="Bookman Old Style" w:cs="Times New Roman"/>
          <w:bCs/>
          <w:i/>
          <w:iCs/>
          <w:sz w:val="22"/>
          <w:szCs w:val="22"/>
        </w:rPr>
        <w:t>Ustawa o jakości handlowej artykułów rolno-spożywczych</w:t>
      </w:r>
    </w:p>
    <w:p w14:paraId="43C5967A" w14:textId="689E700A" w:rsidR="00337738" w:rsidRPr="003B0909" w:rsidRDefault="00337738" w:rsidP="00337738">
      <w:pPr>
        <w:spacing w:line="360" w:lineRule="auto"/>
        <w:jc w:val="both"/>
        <w:rPr>
          <w:rFonts w:ascii="Bookman Old Style" w:hAnsi="Bookman Old Style" w:cs="Times New Roman"/>
          <w:bCs/>
        </w:rPr>
      </w:pPr>
      <w:r w:rsidRPr="003B0909">
        <w:rPr>
          <w:rFonts w:ascii="Bookman Old Style" w:hAnsi="Bookman Old Style" w:cs="Times New Roman"/>
          <w:bCs/>
        </w:rPr>
        <w:t>Pozytywnie zaopiniowano zmianę ustawy o jakości handlowej artykułów rolno-spożywczych oraz niektórych innych ustaw oraz rozporządzenie wykonawcze.</w:t>
      </w:r>
    </w:p>
    <w:p w14:paraId="238369D7" w14:textId="1185D69C" w:rsidR="00526715" w:rsidRPr="003B0909" w:rsidRDefault="00526715" w:rsidP="00526715">
      <w:pPr>
        <w:spacing w:line="360" w:lineRule="auto"/>
        <w:jc w:val="both"/>
        <w:rPr>
          <w:rFonts w:ascii="Bookman Old Style" w:hAnsi="Bookman Old Style" w:cs="Times New Roman"/>
          <w:bCs/>
        </w:rPr>
      </w:pPr>
      <w:r w:rsidRPr="003B0909">
        <w:rPr>
          <w:rFonts w:ascii="Bookman Old Style" w:hAnsi="Bookman Old Style" w:cs="Times New Roman"/>
          <w:bCs/>
        </w:rPr>
        <w:t>Dodanie dzikich gęsi, żurawi, krukowatych, kormoranów i łabędzi umożliwi rolnikom korzystanie z mechanizmu rekompensaty za ponoszone straty w uprawach rolnych oraz stawach hodowlanych spowodowane szkodliwą działalnością ptactwa prawnie chronionego. Ponadto należałoby rozważyć dokonanie zmian przepisów poprzez wskazanie, że w przypadku gatunków zagrażających racjonalnej gospodarce rolnej, w tym rybackiej, możliwa jest częściowa redukcja populacji tych gatunków.</w:t>
      </w:r>
    </w:p>
    <w:p w14:paraId="213D14A3" w14:textId="62F1F6D5" w:rsidR="00526715" w:rsidRPr="003B0909" w:rsidRDefault="00526715" w:rsidP="00526715">
      <w:pPr>
        <w:spacing w:line="360" w:lineRule="auto"/>
        <w:jc w:val="both"/>
        <w:rPr>
          <w:rFonts w:ascii="Bookman Old Style" w:hAnsi="Bookman Old Style" w:cs="Times New Roman"/>
          <w:bCs/>
        </w:rPr>
      </w:pPr>
      <w:r w:rsidRPr="003B0909">
        <w:rPr>
          <w:rFonts w:ascii="Bookman Old Style" w:hAnsi="Bookman Old Style" w:cs="Times New Roman"/>
          <w:bCs/>
        </w:rPr>
        <w:t>Podlaska Izba Rolnicza wielokrotnie występowała w sprawie problemu ptaków nagminnie niszczących uprawy rolne. Żurawie, kawki i gawrony na terenie woj. podlaskiego gniazdują w ogromnej liczbie i są prawdziwym utrapieniem rolników. Stada liczące nawet po kilkaset ptaków wyrządzają ogromne szkody w uprawach. Natomiast za szkody wyrządzone przez żurawie i krukowate nie przysługuje żadne odszkodowanie. Zgłaszanie szkody komukolwiek niczym nie skutkuje, a rolnik nawet kilkukrotnie musi odsiewać uprawę. Ogromny nakład pracy i pieniędzy na ziarno, nawozy, paliwo nie skutkuje zbiorem dobrego plonu, ponieważ przez ptactwo rolnik plonu nie ma. Populacja rośnie z roku na rok, przy czym wyżej wymienione ptactwo nie podlega odstrzałowi, a na odszkodowanie rolnik nie ma co liczyć.</w:t>
      </w:r>
    </w:p>
    <w:p w14:paraId="234B30FD" w14:textId="30EFEC3F" w:rsidR="00F87109" w:rsidRPr="003B0909" w:rsidRDefault="00151D50" w:rsidP="00AE1F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eastAsia="Calibri" w:hAnsi="Bookman Old Style" w:cs="Times New Roman"/>
          <w:b/>
        </w:rPr>
      </w:pPr>
      <w:r w:rsidRPr="003B0909">
        <w:rPr>
          <w:rFonts w:ascii="Bookman Old Style" w:hAnsi="Bookman Old Style" w:cs="Times New Roman"/>
          <w:b/>
        </w:rPr>
        <w:t>W omawianym okresie Zarząd Podlaskiej Izby Rolniczej występował w sprawach dotyczących aktualnych problemów w sektorze rolnym, także tych zgłaszanych przez Rady Powiatowe Podlaskiej Izby Rolniczej</w:t>
      </w:r>
      <w:r w:rsidRPr="003B0909">
        <w:rPr>
          <w:rFonts w:ascii="Bookman Old Style" w:eastAsia="Calibri" w:hAnsi="Bookman Old Style" w:cs="Times New Roman"/>
          <w:b/>
        </w:rPr>
        <w:t>:</w:t>
      </w:r>
    </w:p>
    <w:p w14:paraId="68F8760C" w14:textId="28FBFFA8" w:rsidR="005A23C6" w:rsidRDefault="00AF6AF7"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Odpowiedź dla Przewodniczącego RP PIR w Wysokiem Mazowieckiem ws. „piątki dla zwierząt”;</w:t>
      </w:r>
    </w:p>
    <w:p w14:paraId="668BA2FA" w14:textId="3D04F8E7" w:rsidR="00AF6AF7" w:rsidRDefault="00AF6AF7"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Wystąpienie do KRIR na wniosek rolniczki ws. rozliczeń udziałów członkowskich w PMBS w Zabłudowie;</w:t>
      </w:r>
    </w:p>
    <w:p w14:paraId="02CD9B86" w14:textId="43D74C9D" w:rsidR="00AF6AF7" w:rsidRDefault="00AF6AF7"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Wniosek do KRIR o interwencję ws. problemów ze sprzedażą ślimaków;</w:t>
      </w:r>
    </w:p>
    <w:p w14:paraId="495A42AC" w14:textId="11C72E9B" w:rsidR="00AF6AF7" w:rsidRDefault="00AF6AF7"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Wystąpienie do Urzędu Gminy w Sidrze ws. szkód wyrządzanych przez wilki;</w:t>
      </w:r>
    </w:p>
    <w:p w14:paraId="2153AE20" w14:textId="7168916D" w:rsidR="00AF6AF7" w:rsidRDefault="00AF6AF7"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lastRenderedPageBreak/>
        <w:t>Pismo do Dyrektora Biebrzańskiego Parku Narodowego dot. powołania Rady Naukowej Biebrzańskiego Parku Narodowego;</w:t>
      </w:r>
    </w:p>
    <w:p w14:paraId="539FFC21" w14:textId="1FC112DF" w:rsidR="00AF6AF7" w:rsidRDefault="00AF6AF7"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Wystąpienie do Dyrektora Wigierskiego Parku Narodowego dot. powołania Rady Naukowej Wigierskiego Parku Narodowego;</w:t>
      </w:r>
    </w:p>
    <w:p w14:paraId="4CFDBA78" w14:textId="17C21251" w:rsidR="00AF6AF7" w:rsidRDefault="00E474D8"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Pismo do KRIR z prośbą o interwencję ws. podlaskiego rolnika dot. zabrania maszyn rolniczych;</w:t>
      </w:r>
    </w:p>
    <w:p w14:paraId="0B457AFB" w14:textId="77120B20" w:rsidR="00E474D8" w:rsidRDefault="00E474D8"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Wniosek do KRIR o zawieszenie czynności kontrolnych przez ARiMR;</w:t>
      </w:r>
    </w:p>
    <w:p w14:paraId="0A41C91C" w14:textId="679876CD" w:rsidR="00E474D8" w:rsidRDefault="00E474D8"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 xml:space="preserve"> Wystąpienie do KRIR o interwencję na rynku trzody chlewnej;</w:t>
      </w:r>
    </w:p>
    <w:p w14:paraId="5F127807" w14:textId="4E43E8B8" w:rsidR="00E474D8" w:rsidRDefault="00E474D8"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Udzielenie odpowiedzi Stowarzyszeniu Polskich mediów ws. uboju rytualnego w Unii Europejskiej;</w:t>
      </w:r>
    </w:p>
    <w:p w14:paraId="1E43B85B" w14:textId="2F577C12" w:rsidR="00E474D8" w:rsidRDefault="00E474D8"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Wniosek do Członków Rady Wierzycieli SM Bielmlek o wnikliwą analizę ofert zakupu i o sprzedaż przedsiębiorstw na etapie postępowania sanacyjnego;</w:t>
      </w:r>
    </w:p>
    <w:p w14:paraId="4A3F844C" w14:textId="4F82FB76" w:rsidR="00E474D8" w:rsidRDefault="00B8375D"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Wystąpienie do Prokuratora Okręgowego w Białymstoku odnośnie przywłaszczenia urządzeń rolniczych stanowiących zabezpieczenie udzielonych pożyczek;</w:t>
      </w:r>
    </w:p>
    <w:p w14:paraId="6EF5AD10" w14:textId="3FD13E06" w:rsidR="00B8375D" w:rsidRDefault="00B8375D"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Wniosek do KRIR o zwiększenie środków na demontaż i utylizację eternitu;</w:t>
      </w:r>
    </w:p>
    <w:p w14:paraId="594539F4" w14:textId="1BC19279" w:rsidR="00B8375D" w:rsidRDefault="00B8375D"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Wystąpienie do KRIR ws. zwiększenia możliwości skupowych przez spółkę Elewarr;</w:t>
      </w:r>
    </w:p>
    <w:p w14:paraId="6C1CEFC4" w14:textId="006D5354" w:rsidR="00B8375D" w:rsidRDefault="00B8375D" w:rsidP="00704748">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 xml:space="preserve">Wniosek do MRiRW, ARiMR o wydłużenie terminu naboru wniosków pn. </w:t>
      </w:r>
      <w:r w:rsidRPr="00B8375D">
        <w:rPr>
          <w:rFonts w:ascii="Bookman Old Style" w:hAnsi="Bookman Old Style" w:cs="Times New Roman"/>
          <w:sz w:val="22"/>
          <w:szCs w:val="22"/>
        </w:rPr>
        <w:t>,,Pomoc na wyrównanie kwoty obniżonego dochodu uzyskanej przez producenta świń ze sprzedaży świń utrzymywanych na obszarze objętym restrykcjami w związku ze zwalczaniem afrykańskiego pomoru świń”</w:t>
      </w:r>
      <w:r w:rsidR="00C61E2A">
        <w:rPr>
          <w:rFonts w:ascii="Bookman Old Style" w:hAnsi="Bookman Old Style" w:cs="Times New Roman"/>
          <w:sz w:val="22"/>
          <w:szCs w:val="22"/>
        </w:rPr>
        <w:t>;</w:t>
      </w:r>
    </w:p>
    <w:p w14:paraId="50AEF1E8" w14:textId="10C9A5D4" w:rsidR="00025253" w:rsidRPr="00025253" w:rsidRDefault="00025253" w:rsidP="00025253">
      <w:pPr>
        <w:pStyle w:val="Akapitzlist"/>
        <w:numPr>
          <w:ilvl w:val="0"/>
          <w:numId w:val="37"/>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Wystąpienie do Przewodniczącego SM Mlekpol w Grajewie ws. oceny mleka przez laboratorium SM Mlekpol;</w:t>
      </w:r>
    </w:p>
    <w:p w14:paraId="380BFDF2" w14:textId="77777777" w:rsidR="0017363E" w:rsidRPr="003B0909" w:rsidRDefault="0017363E" w:rsidP="0017363E">
      <w:pPr>
        <w:pStyle w:val="Akapitzlist"/>
        <w:spacing w:line="360" w:lineRule="auto"/>
        <w:jc w:val="both"/>
        <w:rPr>
          <w:rFonts w:ascii="Bookman Old Style" w:hAnsi="Bookman Old Style" w:cs="Times New Roman"/>
          <w:sz w:val="22"/>
          <w:szCs w:val="22"/>
        </w:rPr>
      </w:pPr>
    </w:p>
    <w:p w14:paraId="727A421E" w14:textId="7BE2BE17" w:rsidR="00422EE8" w:rsidRPr="003B0909" w:rsidRDefault="00422EE8" w:rsidP="00F51031">
      <w:pPr>
        <w:spacing w:line="360" w:lineRule="auto"/>
        <w:jc w:val="both"/>
        <w:rPr>
          <w:rFonts w:ascii="Bookman Old Style" w:hAnsi="Bookman Old Style" w:cs="Times New Roman"/>
          <w:b/>
          <w:bCs/>
        </w:rPr>
      </w:pPr>
      <w:bookmarkStart w:id="0" w:name="_Hlk45868523"/>
      <w:r w:rsidRPr="003B0909">
        <w:rPr>
          <w:rFonts w:ascii="Bookman Old Style" w:hAnsi="Bookman Old Style" w:cs="Times New Roman"/>
          <w:b/>
          <w:bCs/>
        </w:rPr>
        <w:t>Wydarzenia z udziałem przedstawicieli Zarządu Podlaskiej Izby Rolniczej:</w:t>
      </w:r>
    </w:p>
    <w:bookmarkEnd w:id="0"/>
    <w:p w14:paraId="2CC1442F" w14:textId="1717F14D" w:rsidR="00C85704" w:rsidRDefault="002750A6" w:rsidP="00E56B4A">
      <w:pPr>
        <w:spacing w:line="360" w:lineRule="auto"/>
        <w:jc w:val="both"/>
        <w:rPr>
          <w:rFonts w:ascii="Bookman Old Style" w:hAnsi="Bookman Old Style" w:cs="Times New Roman"/>
          <w:bCs/>
        </w:rPr>
      </w:pPr>
      <w:r w:rsidRPr="002750A6">
        <w:rPr>
          <w:rFonts w:ascii="Bookman Old Style" w:hAnsi="Bookman Old Style" w:cs="Times New Roman"/>
          <w:bCs/>
        </w:rPr>
        <w:t xml:space="preserve">9 </w:t>
      </w:r>
      <w:r w:rsidR="00EA2C4F" w:rsidRPr="002750A6">
        <w:rPr>
          <w:rFonts w:ascii="Bookman Old Style" w:hAnsi="Bookman Old Style" w:cs="Times New Roman"/>
          <w:bCs/>
        </w:rPr>
        <w:t>listopada</w:t>
      </w:r>
      <w:r w:rsidR="00E56B4A" w:rsidRPr="002750A6">
        <w:rPr>
          <w:rFonts w:ascii="Bookman Old Style" w:hAnsi="Bookman Old Style" w:cs="Times New Roman"/>
          <w:bCs/>
        </w:rPr>
        <w:t xml:space="preserve"> 2020r.-</w:t>
      </w:r>
      <w:r w:rsidRPr="002750A6">
        <w:rPr>
          <w:rFonts w:ascii="Bookman Old Style" w:hAnsi="Bookman Old Style" w:cs="Times New Roman"/>
          <w:bCs/>
        </w:rPr>
        <w:t xml:space="preserve"> posiedzenie Krajowej Rady Izb Rolniczych</w:t>
      </w:r>
      <w:r w:rsidR="00E56B4A" w:rsidRPr="002750A6">
        <w:rPr>
          <w:rFonts w:ascii="Bookman Old Style" w:hAnsi="Bookman Old Style" w:cs="Times New Roman"/>
          <w:bCs/>
        </w:rPr>
        <w:t xml:space="preserve"> </w:t>
      </w:r>
      <w:r>
        <w:rPr>
          <w:rFonts w:ascii="Bookman Old Style" w:hAnsi="Bookman Old Style" w:cs="Times New Roman"/>
          <w:bCs/>
        </w:rPr>
        <w:t>w Parzniewie, udział wziął Prezes- Grzegorz Leszczyński i Piotr Stocki- delegat PIR do KRIR;</w:t>
      </w:r>
    </w:p>
    <w:p w14:paraId="6B91EFB0" w14:textId="77777777" w:rsidR="0052148D" w:rsidRDefault="0052148D" w:rsidP="00E56B4A">
      <w:pPr>
        <w:spacing w:line="360" w:lineRule="auto"/>
        <w:jc w:val="both"/>
        <w:rPr>
          <w:rFonts w:ascii="Bookman Old Style" w:hAnsi="Bookman Old Style" w:cs="Times New Roman"/>
          <w:bCs/>
        </w:rPr>
      </w:pPr>
      <w:r>
        <w:rPr>
          <w:rFonts w:ascii="Bookman Old Style" w:hAnsi="Bookman Old Style" w:cs="Times New Roman"/>
          <w:bCs/>
        </w:rPr>
        <w:t xml:space="preserve">13 listopada 2020r.- </w:t>
      </w:r>
      <w:r w:rsidRPr="002750A6">
        <w:rPr>
          <w:rFonts w:ascii="Bookman Old Style" w:hAnsi="Bookman Old Style" w:cs="Times New Roman"/>
          <w:bCs/>
        </w:rPr>
        <w:t>wideokonferencj</w:t>
      </w:r>
      <w:r>
        <w:rPr>
          <w:rFonts w:ascii="Bookman Old Style" w:hAnsi="Bookman Old Style" w:cs="Times New Roman"/>
          <w:bCs/>
        </w:rPr>
        <w:t>a</w:t>
      </w:r>
      <w:r w:rsidRPr="002750A6">
        <w:rPr>
          <w:rFonts w:ascii="Bookman Old Style" w:hAnsi="Bookman Old Style" w:cs="Times New Roman"/>
          <w:bCs/>
        </w:rPr>
        <w:t xml:space="preserve"> z cyklu „Kawa z Ekspertem” pt.</w:t>
      </w:r>
      <w:r>
        <w:rPr>
          <w:rFonts w:ascii="Bookman Old Style" w:hAnsi="Bookman Old Style" w:cs="Times New Roman"/>
          <w:bCs/>
        </w:rPr>
        <w:t xml:space="preserve"> </w:t>
      </w:r>
      <w:r w:rsidRPr="002750A6">
        <w:rPr>
          <w:rFonts w:ascii="Bookman Old Style" w:hAnsi="Bookman Old Style" w:cs="Times New Roman"/>
          <w:bCs/>
        </w:rPr>
        <w:t>„WPR po 2020 r. - aktualny stan negocjacji”</w:t>
      </w:r>
      <w:r>
        <w:rPr>
          <w:rFonts w:ascii="Bookman Old Style" w:hAnsi="Bookman Old Style" w:cs="Times New Roman"/>
          <w:bCs/>
        </w:rPr>
        <w:t>, w spotkaniu uczestniczyli: Marek Siniło- wiceprezes, Zdzisław Łuba- członek zarządu oraz Barbara Laskowska- dyrektor biura;</w:t>
      </w:r>
    </w:p>
    <w:p w14:paraId="66B400DF" w14:textId="58B9D0F3" w:rsidR="002750A6" w:rsidRDefault="002750A6" w:rsidP="00E56B4A">
      <w:pPr>
        <w:spacing w:line="360" w:lineRule="auto"/>
        <w:jc w:val="both"/>
        <w:rPr>
          <w:rFonts w:ascii="Bookman Old Style" w:hAnsi="Bookman Old Style" w:cs="Times New Roman"/>
          <w:bCs/>
        </w:rPr>
      </w:pPr>
      <w:r>
        <w:rPr>
          <w:rFonts w:ascii="Bookman Old Style" w:hAnsi="Bookman Old Style" w:cs="Times New Roman"/>
          <w:bCs/>
        </w:rPr>
        <w:t>18 listopada 2020r.- posiedzenie</w:t>
      </w:r>
      <w:r w:rsidRPr="002750A6">
        <w:rPr>
          <w:rFonts w:ascii="Bookman Old Style" w:hAnsi="Bookman Old Style" w:cs="Times New Roman"/>
          <w:bCs/>
        </w:rPr>
        <w:t xml:space="preserve"> Regionalnego Forum Terytorialnego oraz Grupy Roboczej ds. specjalizacji regionalnej gospodarki</w:t>
      </w:r>
      <w:r>
        <w:rPr>
          <w:rFonts w:ascii="Bookman Old Style" w:hAnsi="Bookman Old Style" w:cs="Times New Roman"/>
          <w:bCs/>
        </w:rPr>
        <w:t>, w którym udział wziął Marek Siniło- Wiceprezes;</w:t>
      </w:r>
    </w:p>
    <w:p w14:paraId="7BBA4816" w14:textId="58A524FA" w:rsidR="00CE5C85" w:rsidRPr="003B0909" w:rsidRDefault="002750A6" w:rsidP="00F51031">
      <w:pPr>
        <w:spacing w:line="360" w:lineRule="auto"/>
        <w:jc w:val="both"/>
        <w:rPr>
          <w:rFonts w:ascii="Bookman Old Style" w:hAnsi="Bookman Old Style" w:cs="Times New Roman"/>
          <w:bCs/>
        </w:rPr>
      </w:pPr>
      <w:r>
        <w:rPr>
          <w:rFonts w:ascii="Bookman Old Style" w:hAnsi="Bookman Old Style" w:cs="Times New Roman"/>
          <w:bCs/>
        </w:rPr>
        <w:lastRenderedPageBreak/>
        <w:t xml:space="preserve"> </w:t>
      </w:r>
      <w:r w:rsidR="00F6355D" w:rsidRPr="003B0909">
        <w:rPr>
          <w:rFonts w:ascii="Bookman Old Style" w:hAnsi="Bookman Old Style" w:cs="Times New Roman"/>
          <w:b/>
        </w:rPr>
        <w:t>Ponadto w omawianym okresie sprawozdawczym:</w:t>
      </w:r>
    </w:p>
    <w:p w14:paraId="65EAFE38" w14:textId="1C61F3EE" w:rsidR="007E59C4" w:rsidRPr="003B0909" w:rsidRDefault="00025253" w:rsidP="007E59C4">
      <w:pPr>
        <w:pStyle w:val="Akapitzlist"/>
        <w:numPr>
          <w:ilvl w:val="0"/>
          <w:numId w:val="38"/>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Wydano 3 opinie na wniosek MRiRW ws. nabycia ziemi przez cudzoziemców;</w:t>
      </w:r>
    </w:p>
    <w:p w14:paraId="61C06A82" w14:textId="5504E2D2" w:rsidR="00704DBF" w:rsidRPr="003B0909" w:rsidRDefault="00D46FF8" w:rsidP="00BE432A">
      <w:pPr>
        <w:pStyle w:val="Akapitzlist"/>
        <w:numPr>
          <w:ilvl w:val="0"/>
          <w:numId w:val="38"/>
        </w:numPr>
        <w:spacing w:line="360" w:lineRule="auto"/>
        <w:jc w:val="both"/>
        <w:rPr>
          <w:rFonts w:ascii="Bookman Old Style" w:hAnsi="Bookman Old Style" w:cs="Times New Roman"/>
          <w:bCs/>
          <w:sz w:val="22"/>
          <w:szCs w:val="22"/>
        </w:rPr>
      </w:pPr>
      <w:r w:rsidRPr="003B0909">
        <w:rPr>
          <w:rFonts w:ascii="Bookman Old Style" w:hAnsi="Bookman Old Style" w:cs="Times New Roman"/>
          <w:bCs/>
          <w:sz w:val="22"/>
          <w:szCs w:val="22"/>
        </w:rPr>
        <w:t xml:space="preserve">Wydano </w:t>
      </w:r>
      <w:r w:rsidR="00025253" w:rsidRPr="00025253">
        <w:rPr>
          <w:rFonts w:ascii="Bookman Old Style" w:hAnsi="Bookman Old Style" w:cs="Times New Roman"/>
          <w:bCs/>
          <w:color w:val="000000" w:themeColor="text1"/>
          <w:sz w:val="22"/>
          <w:szCs w:val="22"/>
        </w:rPr>
        <w:t>6</w:t>
      </w:r>
      <w:r w:rsidRPr="003B0909">
        <w:rPr>
          <w:rFonts w:ascii="Bookman Old Style" w:hAnsi="Bookman Old Style" w:cs="Times New Roman"/>
          <w:bCs/>
          <w:sz w:val="22"/>
          <w:szCs w:val="22"/>
        </w:rPr>
        <w:t xml:space="preserve"> opini</w:t>
      </w:r>
      <w:r w:rsidR="00025253">
        <w:rPr>
          <w:rFonts w:ascii="Bookman Old Style" w:hAnsi="Bookman Old Style" w:cs="Times New Roman"/>
          <w:bCs/>
          <w:sz w:val="22"/>
          <w:szCs w:val="22"/>
        </w:rPr>
        <w:t>i</w:t>
      </w:r>
      <w:r w:rsidRPr="003B0909">
        <w:rPr>
          <w:rFonts w:ascii="Bookman Old Style" w:hAnsi="Bookman Old Style" w:cs="Times New Roman"/>
          <w:bCs/>
          <w:sz w:val="22"/>
          <w:szCs w:val="22"/>
        </w:rPr>
        <w:t xml:space="preserve"> ws. wysokości podatku rolnego</w:t>
      </w:r>
      <w:r w:rsidR="00BE432A" w:rsidRPr="003B0909">
        <w:rPr>
          <w:rFonts w:ascii="Bookman Old Style" w:hAnsi="Bookman Old Style" w:cs="Times New Roman"/>
          <w:bCs/>
          <w:sz w:val="22"/>
          <w:szCs w:val="22"/>
        </w:rPr>
        <w:t>.</w:t>
      </w:r>
    </w:p>
    <w:p w14:paraId="1F36E961" w14:textId="77777777" w:rsidR="00A85C31" w:rsidRPr="003B0909" w:rsidRDefault="00A85C31" w:rsidP="00A85C31">
      <w:pPr>
        <w:pStyle w:val="Akapitzlist"/>
        <w:spacing w:line="360" w:lineRule="auto"/>
        <w:jc w:val="both"/>
        <w:rPr>
          <w:rFonts w:ascii="Bookman Old Style" w:hAnsi="Bookman Old Style" w:cs="Times New Roman"/>
          <w:bCs/>
          <w:i/>
          <w:sz w:val="22"/>
          <w:szCs w:val="22"/>
        </w:rPr>
      </w:pPr>
    </w:p>
    <w:p w14:paraId="253B12C4" w14:textId="58DFBA4C" w:rsidR="00E955FD" w:rsidRPr="003B0909" w:rsidRDefault="009B2EBD" w:rsidP="00F51031">
      <w:pPr>
        <w:spacing w:line="360" w:lineRule="auto"/>
        <w:ind w:left="720"/>
        <w:jc w:val="both"/>
        <w:rPr>
          <w:rFonts w:ascii="Bookman Old Style" w:hAnsi="Bookman Old Style" w:cs="Times New Roman"/>
          <w:bCs/>
          <w:i/>
        </w:rPr>
      </w:pPr>
      <w:r w:rsidRPr="003B0909">
        <w:rPr>
          <w:rFonts w:ascii="Bookman Old Style" w:hAnsi="Bookman Old Style" w:cs="Times New Roman"/>
          <w:bCs/>
          <w:i/>
        </w:rPr>
        <w:t>Sporządziła:</w:t>
      </w:r>
    </w:p>
    <w:p w14:paraId="7E872837" w14:textId="4B95322D" w:rsidR="008F5183" w:rsidRPr="003B0909" w:rsidRDefault="004357C2" w:rsidP="00F51031">
      <w:pPr>
        <w:spacing w:after="0" w:line="360" w:lineRule="auto"/>
        <w:ind w:firstLine="709"/>
        <w:jc w:val="both"/>
        <w:rPr>
          <w:rFonts w:ascii="Bookman Old Style" w:hAnsi="Bookman Old Style" w:cs="Times New Roman"/>
          <w:bCs/>
          <w:i/>
        </w:rPr>
      </w:pPr>
      <w:r w:rsidRPr="003B0909">
        <w:rPr>
          <w:rFonts w:ascii="Bookman Old Style" w:hAnsi="Bookman Old Style" w:cs="Times New Roman"/>
          <w:bCs/>
          <w:i/>
        </w:rPr>
        <w:t>Justyna Kaliszewicz</w:t>
      </w:r>
    </w:p>
    <w:sectPr w:rsidR="008F5183" w:rsidRPr="003B0909" w:rsidSect="0017363E">
      <w:headerReference w:type="default" r:id="rId8"/>
      <w:footerReference w:type="default" r:id="rId9"/>
      <w:pgSz w:w="11906" w:h="16838"/>
      <w:pgMar w:top="1417" w:right="1133" w:bottom="1417"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5266" w14:textId="77777777" w:rsidR="00DE3C69" w:rsidRDefault="00DE3C69" w:rsidP="00FE3786">
      <w:pPr>
        <w:spacing w:after="0" w:line="240" w:lineRule="auto"/>
      </w:pPr>
      <w:r>
        <w:separator/>
      </w:r>
    </w:p>
  </w:endnote>
  <w:endnote w:type="continuationSeparator" w:id="0">
    <w:p w14:paraId="37F03C0A" w14:textId="77777777" w:rsidR="00DE3C69" w:rsidRDefault="00DE3C69"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1EA34" w14:textId="77777777" w:rsidR="00DE3C69" w:rsidRDefault="00DE3C69" w:rsidP="00FE3786">
      <w:pPr>
        <w:spacing w:after="0" w:line="240" w:lineRule="auto"/>
      </w:pPr>
      <w:r>
        <w:separator/>
      </w:r>
    </w:p>
  </w:footnote>
  <w:footnote w:type="continuationSeparator" w:id="0">
    <w:p w14:paraId="6BA64BF1" w14:textId="77777777" w:rsidR="00DE3C69" w:rsidRDefault="00DE3C69"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8" name="Obraz 8"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0" name="Obraz 10"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11.25pt;height:11.25pt" o:bullet="t">
        <v:imagedata r:id="rId1" o:title="mso37C9"/>
      </v:shape>
    </w:pict>
  </w:numPicBullet>
  <w:numPicBullet w:numPicBulletId="1">
    <w:pict>
      <v:shape id="_x0000_i1338"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05267"/>
    <w:multiLevelType w:val="hybridMultilevel"/>
    <w:tmpl w:val="9A3C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630272"/>
    <w:multiLevelType w:val="hybridMultilevel"/>
    <w:tmpl w:val="FD1CD6D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D7892"/>
    <w:multiLevelType w:val="hybridMultilevel"/>
    <w:tmpl w:val="7E9A38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D975765"/>
    <w:multiLevelType w:val="hybridMultilevel"/>
    <w:tmpl w:val="1030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C0472A"/>
    <w:multiLevelType w:val="hybridMultilevel"/>
    <w:tmpl w:val="BFFE05B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6"/>
  </w:num>
  <w:num w:numId="2">
    <w:abstractNumId w:val="38"/>
  </w:num>
  <w:num w:numId="3">
    <w:abstractNumId w:val="18"/>
  </w:num>
  <w:num w:numId="4">
    <w:abstractNumId w:val="28"/>
  </w:num>
  <w:num w:numId="5">
    <w:abstractNumId w:val="32"/>
  </w:num>
  <w:num w:numId="6">
    <w:abstractNumId w:val="21"/>
  </w:num>
  <w:num w:numId="7">
    <w:abstractNumId w:val="22"/>
  </w:num>
  <w:num w:numId="8">
    <w:abstractNumId w:val="13"/>
  </w:num>
  <w:num w:numId="9">
    <w:abstractNumId w:val="12"/>
  </w:num>
  <w:num w:numId="10">
    <w:abstractNumId w:val="24"/>
  </w:num>
  <w:num w:numId="11">
    <w:abstractNumId w:val="27"/>
  </w:num>
  <w:num w:numId="12">
    <w:abstractNumId w:val="2"/>
  </w:num>
  <w:num w:numId="13">
    <w:abstractNumId w:val="35"/>
  </w:num>
  <w:num w:numId="14">
    <w:abstractNumId w:val="23"/>
  </w:num>
  <w:num w:numId="15">
    <w:abstractNumId w:val="34"/>
  </w:num>
  <w:num w:numId="16">
    <w:abstractNumId w:val="17"/>
  </w:num>
  <w:num w:numId="17">
    <w:abstractNumId w:val="5"/>
  </w:num>
  <w:num w:numId="18">
    <w:abstractNumId w:val="0"/>
  </w:num>
  <w:num w:numId="19">
    <w:abstractNumId w:val="15"/>
  </w:num>
  <w:num w:numId="20">
    <w:abstractNumId w:val="36"/>
  </w:num>
  <w:num w:numId="21">
    <w:abstractNumId w:val="11"/>
  </w:num>
  <w:num w:numId="22">
    <w:abstractNumId w:val="14"/>
  </w:num>
  <w:num w:numId="23">
    <w:abstractNumId w:val="33"/>
  </w:num>
  <w:num w:numId="24">
    <w:abstractNumId w:val="31"/>
  </w:num>
  <w:num w:numId="25">
    <w:abstractNumId w:val="25"/>
  </w:num>
  <w:num w:numId="26">
    <w:abstractNumId w:val="6"/>
  </w:num>
  <w:num w:numId="27">
    <w:abstractNumId w:val="10"/>
  </w:num>
  <w:num w:numId="28">
    <w:abstractNumId w:val="20"/>
  </w:num>
  <w:num w:numId="29">
    <w:abstractNumId w:val="8"/>
  </w:num>
  <w:num w:numId="30">
    <w:abstractNumId w:val="30"/>
  </w:num>
  <w:num w:numId="31">
    <w:abstractNumId w:val="19"/>
  </w:num>
  <w:num w:numId="32">
    <w:abstractNumId w:val="29"/>
  </w:num>
  <w:num w:numId="33">
    <w:abstractNumId w:val="4"/>
  </w:num>
  <w:num w:numId="34">
    <w:abstractNumId w:val="1"/>
  </w:num>
  <w:num w:numId="35">
    <w:abstractNumId w:val="9"/>
  </w:num>
  <w:num w:numId="36">
    <w:abstractNumId w:val="3"/>
  </w:num>
  <w:num w:numId="37">
    <w:abstractNumId w:val="7"/>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1DAD"/>
    <w:rsid w:val="00015F83"/>
    <w:rsid w:val="00017BCC"/>
    <w:rsid w:val="000217D9"/>
    <w:rsid w:val="0002260F"/>
    <w:rsid w:val="00025253"/>
    <w:rsid w:val="00033BC4"/>
    <w:rsid w:val="00044BF1"/>
    <w:rsid w:val="00045A27"/>
    <w:rsid w:val="0004600A"/>
    <w:rsid w:val="00053590"/>
    <w:rsid w:val="0005395A"/>
    <w:rsid w:val="000544B7"/>
    <w:rsid w:val="00054E5C"/>
    <w:rsid w:val="0006186F"/>
    <w:rsid w:val="00062F69"/>
    <w:rsid w:val="00064BB5"/>
    <w:rsid w:val="0006521F"/>
    <w:rsid w:val="000666B5"/>
    <w:rsid w:val="00067FD8"/>
    <w:rsid w:val="00076441"/>
    <w:rsid w:val="000768D4"/>
    <w:rsid w:val="00076A2C"/>
    <w:rsid w:val="000836BC"/>
    <w:rsid w:val="00084B4B"/>
    <w:rsid w:val="00084BD3"/>
    <w:rsid w:val="0009539C"/>
    <w:rsid w:val="0009579F"/>
    <w:rsid w:val="000A02D1"/>
    <w:rsid w:val="000A1824"/>
    <w:rsid w:val="000A27DA"/>
    <w:rsid w:val="000B1DA3"/>
    <w:rsid w:val="000B3CC7"/>
    <w:rsid w:val="000B5054"/>
    <w:rsid w:val="000B5DDD"/>
    <w:rsid w:val="000D1924"/>
    <w:rsid w:val="000E1269"/>
    <w:rsid w:val="000F05F6"/>
    <w:rsid w:val="000F3D55"/>
    <w:rsid w:val="000F4BCB"/>
    <w:rsid w:val="000F762E"/>
    <w:rsid w:val="001005FF"/>
    <w:rsid w:val="0010087F"/>
    <w:rsid w:val="00100ED1"/>
    <w:rsid w:val="00101E58"/>
    <w:rsid w:val="00103DC3"/>
    <w:rsid w:val="001041A8"/>
    <w:rsid w:val="00112FC2"/>
    <w:rsid w:val="00115396"/>
    <w:rsid w:val="00115628"/>
    <w:rsid w:val="00120499"/>
    <w:rsid w:val="00122724"/>
    <w:rsid w:val="00123C33"/>
    <w:rsid w:val="001240BB"/>
    <w:rsid w:val="0013174E"/>
    <w:rsid w:val="00135839"/>
    <w:rsid w:val="001475FA"/>
    <w:rsid w:val="00147D69"/>
    <w:rsid w:val="00151B90"/>
    <w:rsid w:val="00151D50"/>
    <w:rsid w:val="00155654"/>
    <w:rsid w:val="00155B03"/>
    <w:rsid w:val="0016208B"/>
    <w:rsid w:val="00166627"/>
    <w:rsid w:val="0017100A"/>
    <w:rsid w:val="00172E28"/>
    <w:rsid w:val="0017363E"/>
    <w:rsid w:val="001750CF"/>
    <w:rsid w:val="00180366"/>
    <w:rsid w:val="00182A2F"/>
    <w:rsid w:val="00182B4E"/>
    <w:rsid w:val="001908F5"/>
    <w:rsid w:val="001914E7"/>
    <w:rsid w:val="00192391"/>
    <w:rsid w:val="00197C0A"/>
    <w:rsid w:val="001A5962"/>
    <w:rsid w:val="001B345C"/>
    <w:rsid w:val="001B685E"/>
    <w:rsid w:val="001C462C"/>
    <w:rsid w:val="001D41D3"/>
    <w:rsid w:val="001D454F"/>
    <w:rsid w:val="001E06F9"/>
    <w:rsid w:val="001E0C5C"/>
    <w:rsid w:val="001E20E3"/>
    <w:rsid w:val="001E2EBF"/>
    <w:rsid w:val="001E7850"/>
    <w:rsid w:val="001F2862"/>
    <w:rsid w:val="001F293C"/>
    <w:rsid w:val="001F38FA"/>
    <w:rsid w:val="001F52BB"/>
    <w:rsid w:val="00206326"/>
    <w:rsid w:val="00211273"/>
    <w:rsid w:val="0021389B"/>
    <w:rsid w:val="00213DE1"/>
    <w:rsid w:val="00220E08"/>
    <w:rsid w:val="002222C2"/>
    <w:rsid w:val="00222BA0"/>
    <w:rsid w:val="002233D0"/>
    <w:rsid w:val="002241A0"/>
    <w:rsid w:val="00226A0A"/>
    <w:rsid w:val="002413D0"/>
    <w:rsid w:val="00242988"/>
    <w:rsid w:val="0024395D"/>
    <w:rsid w:val="00245B6A"/>
    <w:rsid w:val="00247E4E"/>
    <w:rsid w:val="002503DB"/>
    <w:rsid w:val="00252F2D"/>
    <w:rsid w:val="002556CB"/>
    <w:rsid w:val="00255DE5"/>
    <w:rsid w:val="002560A7"/>
    <w:rsid w:val="0026019D"/>
    <w:rsid w:val="00263B97"/>
    <w:rsid w:val="00263DB5"/>
    <w:rsid w:val="0026442C"/>
    <w:rsid w:val="00264D14"/>
    <w:rsid w:val="00264DCC"/>
    <w:rsid w:val="00265DF6"/>
    <w:rsid w:val="002750A6"/>
    <w:rsid w:val="0028109B"/>
    <w:rsid w:val="002814B3"/>
    <w:rsid w:val="00281C31"/>
    <w:rsid w:val="002860A2"/>
    <w:rsid w:val="0029062D"/>
    <w:rsid w:val="00290831"/>
    <w:rsid w:val="00291ABE"/>
    <w:rsid w:val="002923D7"/>
    <w:rsid w:val="002A146E"/>
    <w:rsid w:val="002A4B24"/>
    <w:rsid w:val="002A55A5"/>
    <w:rsid w:val="002B145D"/>
    <w:rsid w:val="002B2040"/>
    <w:rsid w:val="002B2114"/>
    <w:rsid w:val="002B3E20"/>
    <w:rsid w:val="002B3FBD"/>
    <w:rsid w:val="002C1587"/>
    <w:rsid w:val="002D4A71"/>
    <w:rsid w:val="002D4CC9"/>
    <w:rsid w:val="002D6E8A"/>
    <w:rsid w:val="002D6FBC"/>
    <w:rsid w:val="002E0368"/>
    <w:rsid w:val="002E27CA"/>
    <w:rsid w:val="002E42A6"/>
    <w:rsid w:val="002E52A2"/>
    <w:rsid w:val="002E6D09"/>
    <w:rsid w:val="002F00AC"/>
    <w:rsid w:val="002F3075"/>
    <w:rsid w:val="002F563F"/>
    <w:rsid w:val="002F790A"/>
    <w:rsid w:val="00303DDB"/>
    <w:rsid w:val="00324FA4"/>
    <w:rsid w:val="003259C2"/>
    <w:rsid w:val="00326931"/>
    <w:rsid w:val="00327B62"/>
    <w:rsid w:val="00330991"/>
    <w:rsid w:val="003318EC"/>
    <w:rsid w:val="0033599C"/>
    <w:rsid w:val="003359A7"/>
    <w:rsid w:val="00335D42"/>
    <w:rsid w:val="00336877"/>
    <w:rsid w:val="00336D52"/>
    <w:rsid w:val="00337738"/>
    <w:rsid w:val="00337C5E"/>
    <w:rsid w:val="00345311"/>
    <w:rsid w:val="00347CC9"/>
    <w:rsid w:val="00350A2E"/>
    <w:rsid w:val="00350E13"/>
    <w:rsid w:val="00354344"/>
    <w:rsid w:val="00354CA5"/>
    <w:rsid w:val="003552D4"/>
    <w:rsid w:val="0035641A"/>
    <w:rsid w:val="00360B18"/>
    <w:rsid w:val="00362E7C"/>
    <w:rsid w:val="003651CA"/>
    <w:rsid w:val="00374158"/>
    <w:rsid w:val="00374EB0"/>
    <w:rsid w:val="00380F06"/>
    <w:rsid w:val="003828E0"/>
    <w:rsid w:val="00382995"/>
    <w:rsid w:val="00384968"/>
    <w:rsid w:val="00384AB8"/>
    <w:rsid w:val="00393EEA"/>
    <w:rsid w:val="00396358"/>
    <w:rsid w:val="00396418"/>
    <w:rsid w:val="003A5793"/>
    <w:rsid w:val="003A6341"/>
    <w:rsid w:val="003A65B8"/>
    <w:rsid w:val="003A673F"/>
    <w:rsid w:val="003A67D1"/>
    <w:rsid w:val="003B06E0"/>
    <w:rsid w:val="003B0909"/>
    <w:rsid w:val="003B0E2D"/>
    <w:rsid w:val="003B1038"/>
    <w:rsid w:val="003B2DE4"/>
    <w:rsid w:val="003B2FCC"/>
    <w:rsid w:val="003B6BE9"/>
    <w:rsid w:val="003C37D3"/>
    <w:rsid w:val="003C4DEC"/>
    <w:rsid w:val="003C65F3"/>
    <w:rsid w:val="003D67D0"/>
    <w:rsid w:val="003D7FB0"/>
    <w:rsid w:val="003E0C14"/>
    <w:rsid w:val="003E28D3"/>
    <w:rsid w:val="003E2F5D"/>
    <w:rsid w:val="003E44AA"/>
    <w:rsid w:val="003F03E0"/>
    <w:rsid w:val="003F072D"/>
    <w:rsid w:val="003F667B"/>
    <w:rsid w:val="004002AF"/>
    <w:rsid w:val="004055A5"/>
    <w:rsid w:val="00410B7F"/>
    <w:rsid w:val="00413B6D"/>
    <w:rsid w:val="00420A0D"/>
    <w:rsid w:val="00422EE8"/>
    <w:rsid w:val="004314AE"/>
    <w:rsid w:val="004357C2"/>
    <w:rsid w:val="00436910"/>
    <w:rsid w:val="0044422A"/>
    <w:rsid w:val="00445F0C"/>
    <w:rsid w:val="0044660B"/>
    <w:rsid w:val="00447797"/>
    <w:rsid w:val="004531A5"/>
    <w:rsid w:val="004552D7"/>
    <w:rsid w:val="00460F6E"/>
    <w:rsid w:val="00461B14"/>
    <w:rsid w:val="00462767"/>
    <w:rsid w:val="004746BD"/>
    <w:rsid w:val="00475A8D"/>
    <w:rsid w:val="00475CA2"/>
    <w:rsid w:val="0047679A"/>
    <w:rsid w:val="004820BE"/>
    <w:rsid w:val="00483385"/>
    <w:rsid w:val="004861B3"/>
    <w:rsid w:val="00486A76"/>
    <w:rsid w:val="004874F0"/>
    <w:rsid w:val="00491668"/>
    <w:rsid w:val="00497E3A"/>
    <w:rsid w:val="004A2AA4"/>
    <w:rsid w:val="004A3A7D"/>
    <w:rsid w:val="004B5DA7"/>
    <w:rsid w:val="004B7453"/>
    <w:rsid w:val="004C09CF"/>
    <w:rsid w:val="004C0EB5"/>
    <w:rsid w:val="004C1615"/>
    <w:rsid w:val="004D1829"/>
    <w:rsid w:val="004D1E33"/>
    <w:rsid w:val="004D28D0"/>
    <w:rsid w:val="004D596F"/>
    <w:rsid w:val="004D5F8D"/>
    <w:rsid w:val="004D6557"/>
    <w:rsid w:val="004D740D"/>
    <w:rsid w:val="004E07E9"/>
    <w:rsid w:val="004E26A7"/>
    <w:rsid w:val="004E4A43"/>
    <w:rsid w:val="004E57ED"/>
    <w:rsid w:val="004E7F0B"/>
    <w:rsid w:val="004F7EE4"/>
    <w:rsid w:val="005043F0"/>
    <w:rsid w:val="00512B83"/>
    <w:rsid w:val="0052148D"/>
    <w:rsid w:val="00521BFE"/>
    <w:rsid w:val="00521FF0"/>
    <w:rsid w:val="00526715"/>
    <w:rsid w:val="005307C8"/>
    <w:rsid w:val="00542DDF"/>
    <w:rsid w:val="005430E8"/>
    <w:rsid w:val="0054364F"/>
    <w:rsid w:val="00546536"/>
    <w:rsid w:val="00547FA2"/>
    <w:rsid w:val="00551ADC"/>
    <w:rsid w:val="00553198"/>
    <w:rsid w:val="00562094"/>
    <w:rsid w:val="00562E43"/>
    <w:rsid w:val="005638F2"/>
    <w:rsid w:val="00563A72"/>
    <w:rsid w:val="005677BE"/>
    <w:rsid w:val="0057455A"/>
    <w:rsid w:val="00576282"/>
    <w:rsid w:val="00576ED7"/>
    <w:rsid w:val="0057713F"/>
    <w:rsid w:val="005777E0"/>
    <w:rsid w:val="005903D3"/>
    <w:rsid w:val="005911C6"/>
    <w:rsid w:val="00592328"/>
    <w:rsid w:val="005A0EF2"/>
    <w:rsid w:val="005A23C6"/>
    <w:rsid w:val="005A2528"/>
    <w:rsid w:val="005A3DDC"/>
    <w:rsid w:val="005A4592"/>
    <w:rsid w:val="005A5E00"/>
    <w:rsid w:val="005B3DBC"/>
    <w:rsid w:val="005B5528"/>
    <w:rsid w:val="005C0ECB"/>
    <w:rsid w:val="005C2FF2"/>
    <w:rsid w:val="005C3E4D"/>
    <w:rsid w:val="005C67EE"/>
    <w:rsid w:val="005C7043"/>
    <w:rsid w:val="005D003C"/>
    <w:rsid w:val="005D0A0E"/>
    <w:rsid w:val="005D24F4"/>
    <w:rsid w:val="005D4DAA"/>
    <w:rsid w:val="005D602F"/>
    <w:rsid w:val="005E1189"/>
    <w:rsid w:val="005E5B2F"/>
    <w:rsid w:val="005E5DAB"/>
    <w:rsid w:val="005F57DF"/>
    <w:rsid w:val="00604032"/>
    <w:rsid w:val="00604C93"/>
    <w:rsid w:val="00606F61"/>
    <w:rsid w:val="006119B1"/>
    <w:rsid w:val="006143F3"/>
    <w:rsid w:val="0061462C"/>
    <w:rsid w:val="006233AB"/>
    <w:rsid w:val="00630878"/>
    <w:rsid w:val="00630C91"/>
    <w:rsid w:val="00630CB7"/>
    <w:rsid w:val="00630F26"/>
    <w:rsid w:val="0063123F"/>
    <w:rsid w:val="00631FFB"/>
    <w:rsid w:val="006335C3"/>
    <w:rsid w:val="006350D0"/>
    <w:rsid w:val="006504CF"/>
    <w:rsid w:val="0065266F"/>
    <w:rsid w:val="00654942"/>
    <w:rsid w:val="006677F2"/>
    <w:rsid w:val="006704DB"/>
    <w:rsid w:val="0067405D"/>
    <w:rsid w:val="0067731A"/>
    <w:rsid w:val="006817C4"/>
    <w:rsid w:val="00685647"/>
    <w:rsid w:val="006862EF"/>
    <w:rsid w:val="00686649"/>
    <w:rsid w:val="00690F54"/>
    <w:rsid w:val="006928DF"/>
    <w:rsid w:val="006961A0"/>
    <w:rsid w:val="00697487"/>
    <w:rsid w:val="00697B22"/>
    <w:rsid w:val="006A04FB"/>
    <w:rsid w:val="006A71C3"/>
    <w:rsid w:val="006B2646"/>
    <w:rsid w:val="006B26B8"/>
    <w:rsid w:val="006B2810"/>
    <w:rsid w:val="006B5011"/>
    <w:rsid w:val="006B5730"/>
    <w:rsid w:val="006B7D59"/>
    <w:rsid w:val="006C3C94"/>
    <w:rsid w:val="006C772A"/>
    <w:rsid w:val="006D2046"/>
    <w:rsid w:val="006D3F79"/>
    <w:rsid w:val="006D6B64"/>
    <w:rsid w:val="006D7F2F"/>
    <w:rsid w:val="006E0A6F"/>
    <w:rsid w:val="006F010E"/>
    <w:rsid w:val="006F2B84"/>
    <w:rsid w:val="006F7087"/>
    <w:rsid w:val="00703A2E"/>
    <w:rsid w:val="00703D1B"/>
    <w:rsid w:val="00704748"/>
    <w:rsid w:val="00704DBF"/>
    <w:rsid w:val="00707BF5"/>
    <w:rsid w:val="007104B5"/>
    <w:rsid w:val="00717852"/>
    <w:rsid w:val="00723B70"/>
    <w:rsid w:val="00723DB1"/>
    <w:rsid w:val="007256C3"/>
    <w:rsid w:val="00742D95"/>
    <w:rsid w:val="00744EBB"/>
    <w:rsid w:val="007466FB"/>
    <w:rsid w:val="00750EEF"/>
    <w:rsid w:val="0075420A"/>
    <w:rsid w:val="00756E80"/>
    <w:rsid w:val="00762F47"/>
    <w:rsid w:val="00763282"/>
    <w:rsid w:val="007653E1"/>
    <w:rsid w:val="0078017C"/>
    <w:rsid w:val="007818A6"/>
    <w:rsid w:val="0079211A"/>
    <w:rsid w:val="0079736F"/>
    <w:rsid w:val="007A0124"/>
    <w:rsid w:val="007A3653"/>
    <w:rsid w:val="007A4C90"/>
    <w:rsid w:val="007A6866"/>
    <w:rsid w:val="007B7AEE"/>
    <w:rsid w:val="007C530B"/>
    <w:rsid w:val="007C5333"/>
    <w:rsid w:val="007C586D"/>
    <w:rsid w:val="007E470E"/>
    <w:rsid w:val="007E59C4"/>
    <w:rsid w:val="007E6A67"/>
    <w:rsid w:val="007E7437"/>
    <w:rsid w:val="007F1113"/>
    <w:rsid w:val="007F54CE"/>
    <w:rsid w:val="00800F42"/>
    <w:rsid w:val="00803C3D"/>
    <w:rsid w:val="0080439C"/>
    <w:rsid w:val="00810EE6"/>
    <w:rsid w:val="00810F67"/>
    <w:rsid w:val="00815320"/>
    <w:rsid w:val="008212DC"/>
    <w:rsid w:val="00824C94"/>
    <w:rsid w:val="00832122"/>
    <w:rsid w:val="00847CE5"/>
    <w:rsid w:val="00851943"/>
    <w:rsid w:val="00857F18"/>
    <w:rsid w:val="00864455"/>
    <w:rsid w:val="00867993"/>
    <w:rsid w:val="00870640"/>
    <w:rsid w:val="00870EBF"/>
    <w:rsid w:val="00871150"/>
    <w:rsid w:val="00872298"/>
    <w:rsid w:val="00873459"/>
    <w:rsid w:val="0087403C"/>
    <w:rsid w:val="00875AE7"/>
    <w:rsid w:val="00880262"/>
    <w:rsid w:val="008813C8"/>
    <w:rsid w:val="00892BF2"/>
    <w:rsid w:val="00894863"/>
    <w:rsid w:val="00895744"/>
    <w:rsid w:val="008A1270"/>
    <w:rsid w:val="008A1928"/>
    <w:rsid w:val="008A2C5A"/>
    <w:rsid w:val="008A626E"/>
    <w:rsid w:val="008A6983"/>
    <w:rsid w:val="008B2302"/>
    <w:rsid w:val="008B470A"/>
    <w:rsid w:val="008C06C5"/>
    <w:rsid w:val="008C3956"/>
    <w:rsid w:val="008C5241"/>
    <w:rsid w:val="008C600F"/>
    <w:rsid w:val="008D1888"/>
    <w:rsid w:val="008D471E"/>
    <w:rsid w:val="008E1FE4"/>
    <w:rsid w:val="008E267F"/>
    <w:rsid w:val="008F000D"/>
    <w:rsid w:val="008F0FA8"/>
    <w:rsid w:val="008F5183"/>
    <w:rsid w:val="008F7545"/>
    <w:rsid w:val="008F77F0"/>
    <w:rsid w:val="0090314B"/>
    <w:rsid w:val="0090337F"/>
    <w:rsid w:val="00910104"/>
    <w:rsid w:val="009120ED"/>
    <w:rsid w:val="0091282A"/>
    <w:rsid w:val="00913A80"/>
    <w:rsid w:val="0092119D"/>
    <w:rsid w:val="00933B8D"/>
    <w:rsid w:val="0094055A"/>
    <w:rsid w:val="00943EDB"/>
    <w:rsid w:val="0094708C"/>
    <w:rsid w:val="00950853"/>
    <w:rsid w:val="0095527D"/>
    <w:rsid w:val="00967C80"/>
    <w:rsid w:val="00971165"/>
    <w:rsid w:val="00971D94"/>
    <w:rsid w:val="00974CF4"/>
    <w:rsid w:val="00981C17"/>
    <w:rsid w:val="00983BBE"/>
    <w:rsid w:val="00985D13"/>
    <w:rsid w:val="00986C32"/>
    <w:rsid w:val="00987BDE"/>
    <w:rsid w:val="0099595D"/>
    <w:rsid w:val="009A2CF9"/>
    <w:rsid w:val="009A5774"/>
    <w:rsid w:val="009A7955"/>
    <w:rsid w:val="009B0277"/>
    <w:rsid w:val="009B079A"/>
    <w:rsid w:val="009B17B5"/>
    <w:rsid w:val="009B1DAE"/>
    <w:rsid w:val="009B2EBD"/>
    <w:rsid w:val="009B38E5"/>
    <w:rsid w:val="009B6B44"/>
    <w:rsid w:val="009C21B4"/>
    <w:rsid w:val="009C54BA"/>
    <w:rsid w:val="009D0C89"/>
    <w:rsid w:val="009D12D4"/>
    <w:rsid w:val="009D1B5F"/>
    <w:rsid w:val="009D5573"/>
    <w:rsid w:val="009E0F7C"/>
    <w:rsid w:val="009E3E95"/>
    <w:rsid w:val="009E4F11"/>
    <w:rsid w:val="009F4706"/>
    <w:rsid w:val="00A0215A"/>
    <w:rsid w:val="00A134C9"/>
    <w:rsid w:val="00A178B8"/>
    <w:rsid w:val="00A21254"/>
    <w:rsid w:val="00A22D17"/>
    <w:rsid w:val="00A23537"/>
    <w:rsid w:val="00A2637F"/>
    <w:rsid w:val="00A268BC"/>
    <w:rsid w:val="00A32734"/>
    <w:rsid w:val="00A347B6"/>
    <w:rsid w:val="00A37B48"/>
    <w:rsid w:val="00A43F6F"/>
    <w:rsid w:val="00A558C0"/>
    <w:rsid w:val="00A57277"/>
    <w:rsid w:val="00A643BB"/>
    <w:rsid w:val="00A71333"/>
    <w:rsid w:val="00A82615"/>
    <w:rsid w:val="00A85C31"/>
    <w:rsid w:val="00A8647F"/>
    <w:rsid w:val="00A8725E"/>
    <w:rsid w:val="00A9295B"/>
    <w:rsid w:val="00A937CF"/>
    <w:rsid w:val="00A9382E"/>
    <w:rsid w:val="00A93DD8"/>
    <w:rsid w:val="00A9651B"/>
    <w:rsid w:val="00A96714"/>
    <w:rsid w:val="00AA04E1"/>
    <w:rsid w:val="00AA0D9F"/>
    <w:rsid w:val="00AA141C"/>
    <w:rsid w:val="00AA1498"/>
    <w:rsid w:val="00AA35DD"/>
    <w:rsid w:val="00AB5FDB"/>
    <w:rsid w:val="00AC08D8"/>
    <w:rsid w:val="00AC13F9"/>
    <w:rsid w:val="00AC404E"/>
    <w:rsid w:val="00AD1069"/>
    <w:rsid w:val="00AD1B7D"/>
    <w:rsid w:val="00AD3F80"/>
    <w:rsid w:val="00AD5EF7"/>
    <w:rsid w:val="00AD724C"/>
    <w:rsid w:val="00AE129A"/>
    <w:rsid w:val="00AE1FCB"/>
    <w:rsid w:val="00AE242F"/>
    <w:rsid w:val="00AE52EC"/>
    <w:rsid w:val="00AE6E7D"/>
    <w:rsid w:val="00AF6AF7"/>
    <w:rsid w:val="00AF6F36"/>
    <w:rsid w:val="00AF7984"/>
    <w:rsid w:val="00B10481"/>
    <w:rsid w:val="00B14039"/>
    <w:rsid w:val="00B14192"/>
    <w:rsid w:val="00B14D9C"/>
    <w:rsid w:val="00B15363"/>
    <w:rsid w:val="00B17E8E"/>
    <w:rsid w:val="00B218CF"/>
    <w:rsid w:val="00B323AB"/>
    <w:rsid w:val="00B37104"/>
    <w:rsid w:val="00B402E1"/>
    <w:rsid w:val="00B42D38"/>
    <w:rsid w:val="00B42FCF"/>
    <w:rsid w:val="00B43FC1"/>
    <w:rsid w:val="00B46770"/>
    <w:rsid w:val="00B47477"/>
    <w:rsid w:val="00B5455E"/>
    <w:rsid w:val="00B565EC"/>
    <w:rsid w:val="00B61F96"/>
    <w:rsid w:val="00B73532"/>
    <w:rsid w:val="00B77D7A"/>
    <w:rsid w:val="00B8360E"/>
    <w:rsid w:val="00B8375D"/>
    <w:rsid w:val="00B87A18"/>
    <w:rsid w:val="00B926EC"/>
    <w:rsid w:val="00B9559F"/>
    <w:rsid w:val="00B9721F"/>
    <w:rsid w:val="00BA0180"/>
    <w:rsid w:val="00BA31E3"/>
    <w:rsid w:val="00BA76E2"/>
    <w:rsid w:val="00BA79F6"/>
    <w:rsid w:val="00BC614B"/>
    <w:rsid w:val="00BC6565"/>
    <w:rsid w:val="00BD03B2"/>
    <w:rsid w:val="00BD0909"/>
    <w:rsid w:val="00BD61C7"/>
    <w:rsid w:val="00BE0097"/>
    <w:rsid w:val="00BE432A"/>
    <w:rsid w:val="00BF55D1"/>
    <w:rsid w:val="00C01621"/>
    <w:rsid w:val="00C03561"/>
    <w:rsid w:val="00C05C4D"/>
    <w:rsid w:val="00C245B4"/>
    <w:rsid w:val="00C31297"/>
    <w:rsid w:val="00C32BFD"/>
    <w:rsid w:val="00C34365"/>
    <w:rsid w:val="00C34721"/>
    <w:rsid w:val="00C35961"/>
    <w:rsid w:val="00C430D3"/>
    <w:rsid w:val="00C44133"/>
    <w:rsid w:val="00C4440D"/>
    <w:rsid w:val="00C45CBC"/>
    <w:rsid w:val="00C47A2C"/>
    <w:rsid w:val="00C51534"/>
    <w:rsid w:val="00C61E2A"/>
    <w:rsid w:val="00C62822"/>
    <w:rsid w:val="00C62EC8"/>
    <w:rsid w:val="00C637FC"/>
    <w:rsid w:val="00C65403"/>
    <w:rsid w:val="00C666FD"/>
    <w:rsid w:val="00C67FFB"/>
    <w:rsid w:val="00C71AA6"/>
    <w:rsid w:val="00C75A55"/>
    <w:rsid w:val="00C80B7C"/>
    <w:rsid w:val="00C817FB"/>
    <w:rsid w:val="00C82348"/>
    <w:rsid w:val="00C8422F"/>
    <w:rsid w:val="00C85704"/>
    <w:rsid w:val="00C9389F"/>
    <w:rsid w:val="00C957C3"/>
    <w:rsid w:val="00C96C89"/>
    <w:rsid w:val="00CA2F8A"/>
    <w:rsid w:val="00CA32B7"/>
    <w:rsid w:val="00CB0A86"/>
    <w:rsid w:val="00CB0C45"/>
    <w:rsid w:val="00CB1263"/>
    <w:rsid w:val="00CC0F4D"/>
    <w:rsid w:val="00CC176A"/>
    <w:rsid w:val="00CC7548"/>
    <w:rsid w:val="00CD5370"/>
    <w:rsid w:val="00CE2431"/>
    <w:rsid w:val="00CE4A11"/>
    <w:rsid w:val="00CE5C85"/>
    <w:rsid w:val="00CE7AD8"/>
    <w:rsid w:val="00CF24BA"/>
    <w:rsid w:val="00CF3A50"/>
    <w:rsid w:val="00CF74DF"/>
    <w:rsid w:val="00D00E9E"/>
    <w:rsid w:val="00D01637"/>
    <w:rsid w:val="00D03812"/>
    <w:rsid w:val="00D05500"/>
    <w:rsid w:val="00D055DE"/>
    <w:rsid w:val="00D066F9"/>
    <w:rsid w:val="00D07D32"/>
    <w:rsid w:val="00D1584C"/>
    <w:rsid w:val="00D161E6"/>
    <w:rsid w:val="00D17B64"/>
    <w:rsid w:val="00D201C8"/>
    <w:rsid w:val="00D227E1"/>
    <w:rsid w:val="00D27A98"/>
    <w:rsid w:val="00D30855"/>
    <w:rsid w:val="00D30C9A"/>
    <w:rsid w:val="00D41430"/>
    <w:rsid w:val="00D419F7"/>
    <w:rsid w:val="00D46FF8"/>
    <w:rsid w:val="00D536EC"/>
    <w:rsid w:val="00D551C3"/>
    <w:rsid w:val="00D64820"/>
    <w:rsid w:val="00D67372"/>
    <w:rsid w:val="00D7299C"/>
    <w:rsid w:val="00D751DC"/>
    <w:rsid w:val="00D7680F"/>
    <w:rsid w:val="00D8431A"/>
    <w:rsid w:val="00D91518"/>
    <w:rsid w:val="00D94DC4"/>
    <w:rsid w:val="00D963BE"/>
    <w:rsid w:val="00DA024D"/>
    <w:rsid w:val="00DA0D1D"/>
    <w:rsid w:val="00DA1698"/>
    <w:rsid w:val="00DA378C"/>
    <w:rsid w:val="00DA553F"/>
    <w:rsid w:val="00DA68D0"/>
    <w:rsid w:val="00DB49A6"/>
    <w:rsid w:val="00DB4CF9"/>
    <w:rsid w:val="00DB5A9C"/>
    <w:rsid w:val="00DB69D9"/>
    <w:rsid w:val="00DB7AC4"/>
    <w:rsid w:val="00DC09F8"/>
    <w:rsid w:val="00DC3724"/>
    <w:rsid w:val="00DC41A8"/>
    <w:rsid w:val="00DD08EC"/>
    <w:rsid w:val="00DE2392"/>
    <w:rsid w:val="00DE31EE"/>
    <w:rsid w:val="00DE3806"/>
    <w:rsid w:val="00DE3A0E"/>
    <w:rsid w:val="00DE3C69"/>
    <w:rsid w:val="00DF37BA"/>
    <w:rsid w:val="00DF46C4"/>
    <w:rsid w:val="00E03B97"/>
    <w:rsid w:val="00E04391"/>
    <w:rsid w:val="00E06103"/>
    <w:rsid w:val="00E07924"/>
    <w:rsid w:val="00E07AB9"/>
    <w:rsid w:val="00E12595"/>
    <w:rsid w:val="00E131AD"/>
    <w:rsid w:val="00E155BE"/>
    <w:rsid w:val="00E16BE1"/>
    <w:rsid w:val="00E2074A"/>
    <w:rsid w:val="00E20F85"/>
    <w:rsid w:val="00E23426"/>
    <w:rsid w:val="00E27028"/>
    <w:rsid w:val="00E34499"/>
    <w:rsid w:val="00E34A7B"/>
    <w:rsid w:val="00E35A15"/>
    <w:rsid w:val="00E43413"/>
    <w:rsid w:val="00E474D8"/>
    <w:rsid w:val="00E56A62"/>
    <w:rsid w:val="00E56B4A"/>
    <w:rsid w:val="00E61949"/>
    <w:rsid w:val="00E837E4"/>
    <w:rsid w:val="00E87CDE"/>
    <w:rsid w:val="00E901B4"/>
    <w:rsid w:val="00E90D44"/>
    <w:rsid w:val="00E93526"/>
    <w:rsid w:val="00E955FD"/>
    <w:rsid w:val="00E97683"/>
    <w:rsid w:val="00E97AD8"/>
    <w:rsid w:val="00EA019D"/>
    <w:rsid w:val="00EA0AAC"/>
    <w:rsid w:val="00EA2359"/>
    <w:rsid w:val="00EA2C4F"/>
    <w:rsid w:val="00EA5CB9"/>
    <w:rsid w:val="00EB1CD9"/>
    <w:rsid w:val="00EB390A"/>
    <w:rsid w:val="00EB3938"/>
    <w:rsid w:val="00EB50BB"/>
    <w:rsid w:val="00EC0FE0"/>
    <w:rsid w:val="00EC4267"/>
    <w:rsid w:val="00EC6BC3"/>
    <w:rsid w:val="00ED0070"/>
    <w:rsid w:val="00EE2242"/>
    <w:rsid w:val="00EE30CA"/>
    <w:rsid w:val="00EE4D92"/>
    <w:rsid w:val="00EE62C5"/>
    <w:rsid w:val="00EE7376"/>
    <w:rsid w:val="00EF0230"/>
    <w:rsid w:val="00EF1FE8"/>
    <w:rsid w:val="00EF7795"/>
    <w:rsid w:val="00F00E0E"/>
    <w:rsid w:val="00F01A60"/>
    <w:rsid w:val="00F03BD1"/>
    <w:rsid w:val="00F0798F"/>
    <w:rsid w:val="00F13DEE"/>
    <w:rsid w:val="00F1726E"/>
    <w:rsid w:val="00F17855"/>
    <w:rsid w:val="00F226C4"/>
    <w:rsid w:val="00F2627E"/>
    <w:rsid w:val="00F26CB3"/>
    <w:rsid w:val="00F27C71"/>
    <w:rsid w:val="00F321B3"/>
    <w:rsid w:val="00F358DC"/>
    <w:rsid w:val="00F435DF"/>
    <w:rsid w:val="00F50EC3"/>
    <w:rsid w:val="00F51031"/>
    <w:rsid w:val="00F57999"/>
    <w:rsid w:val="00F57E37"/>
    <w:rsid w:val="00F61652"/>
    <w:rsid w:val="00F622F0"/>
    <w:rsid w:val="00F6355D"/>
    <w:rsid w:val="00F72824"/>
    <w:rsid w:val="00F72A81"/>
    <w:rsid w:val="00F73386"/>
    <w:rsid w:val="00F76AB4"/>
    <w:rsid w:val="00F76F41"/>
    <w:rsid w:val="00F8349E"/>
    <w:rsid w:val="00F83F60"/>
    <w:rsid w:val="00F87109"/>
    <w:rsid w:val="00F927F7"/>
    <w:rsid w:val="00F92FA4"/>
    <w:rsid w:val="00F93429"/>
    <w:rsid w:val="00F942FF"/>
    <w:rsid w:val="00F952A4"/>
    <w:rsid w:val="00F95539"/>
    <w:rsid w:val="00F96350"/>
    <w:rsid w:val="00F97EE6"/>
    <w:rsid w:val="00FB13A2"/>
    <w:rsid w:val="00FB27F2"/>
    <w:rsid w:val="00FB69DD"/>
    <w:rsid w:val="00FC3D30"/>
    <w:rsid w:val="00FC4859"/>
    <w:rsid w:val="00FC5192"/>
    <w:rsid w:val="00FC7065"/>
    <w:rsid w:val="00FE049E"/>
    <w:rsid w:val="00FE3786"/>
    <w:rsid w:val="00FF0C51"/>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1919</Words>
  <Characters>11516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21</cp:revision>
  <cp:lastPrinted>2020-05-28T07:48:00Z</cp:lastPrinted>
  <dcterms:created xsi:type="dcterms:W3CDTF">2020-11-30T09:14:00Z</dcterms:created>
  <dcterms:modified xsi:type="dcterms:W3CDTF">2020-12-02T10:39:00Z</dcterms:modified>
</cp:coreProperties>
</file>