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CE" w:rsidRDefault="009055CE">
      <w:pPr>
        <w:rPr>
          <w:rFonts w:ascii="Times New Roman" w:hAnsi="Times New Roman" w:cs="Times New Roman"/>
          <w:b/>
          <w:i/>
        </w:rPr>
      </w:pPr>
      <w:bookmarkStart w:id="0" w:name="_GoBack"/>
      <w:r w:rsidRPr="009055CE">
        <w:rPr>
          <w:rFonts w:ascii="Times New Roman" w:hAnsi="Times New Roman" w:cs="Times New Roman"/>
          <w:b/>
          <w:i/>
        </w:rPr>
        <w:t xml:space="preserve">Zarządzenie Regionalnej Dyrekcji Lasów Państwowych </w:t>
      </w:r>
      <w:proofErr w:type="spellStart"/>
      <w:r w:rsidRPr="009055CE">
        <w:rPr>
          <w:rFonts w:ascii="Times New Roman" w:hAnsi="Times New Roman" w:cs="Times New Roman"/>
          <w:b/>
          <w:i/>
        </w:rPr>
        <w:t>ws</w:t>
      </w:r>
      <w:proofErr w:type="spellEnd"/>
      <w:r w:rsidRPr="009055CE">
        <w:rPr>
          <w:rFonts w:ascii="Times New Roman" w:hAnsi="Times New Roman" w:cs="Times New Roman"/>
          <w:b/>
          <w:i/>
        </w:rPr>
        <w:t>. zezwolenia na czynności podlegające zakazom w stosunku do bobra</w:t>
      </w:r>
    </w:p>
    <w:bookmarkEnd w:id="0"/>
    <w:p w:rsidR="009055CE" w:rsidRPr="009055CE" w:rsidRDefault="009055CE">
      <w:pPr>
        <w:rPr>
          <w:rFonts w:ascii="Times New Roman" w:hAnsi="Times New Roman" w:cs="Times New Roman"/>
          <w:b/>
          <w:i/>
        </w:rPr>
      </w:pPr>
    </w:p>
    <w:p w:rsidR="0015241F" w:rsidRPr="009055CE" w:rsidRDefault="009055CE" w:rsidP="009055CE">
      <w:pPr>
        <w:jc w:val="both"/>
        <w:rPr>
          <w:rFonts w:ascii="Times New Roman" w:hAnsi="Times New Roman" w:cs="Times New Roman"/>
        </w:rPr>
      </w:pPr>
      <w:r w:rsidRPr="009055CE">
        <w:rPr>
          <w:rFonts w:ascii="Times New Roman" w:hAnsi="Times New Roman" w:cs="Times New Roman"/>
        </w:rPr>
        <w:t>Podlaska Izba Rolnicza</w:t>
      </w:r>
      <w:r w:rsidRPr="009055CE">
        <w:rPr>
          <w:rFonts w:ascii="Times New Roman" w:hAnsi="Times New Roman" w:cs="Times New Roman"/>
        </w:rPr>
        <w:t xml:space="preserve"> pozytywnie zaopiniowała zarządzenie oraz zawnioskowała o rozważenie wydłużenia okresu zniesienia zakazu do lat pięciu. Zezwolenie na powyższe czynności powinno być możliwe na odcinkach cieków położonych na terenach objętych siecią Natura 2000.</w:t>
      </w:r>
    </w:p>
    <w:sectPr w:rsidR="0015241F" w:rsidRPr="0090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CE"/>
    <w:rsid w:val="0015241F"/>
    <w:rsid w:val="005E3356"/>
    <w:rsid w:val="007B2CBB"/>
    <w:rsid w:val="009055CE"/>
    <w:rsid w:val="00E5230C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66EE"/>
  <w15:chartTrackingRefBased/>
  <w15:docId w15:val="{526CA8BD-C4F0-4688-881B-23768D77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1</cp:revision>
  <dcterms:created xsi:type="dcterms:W3CDTF">2018-01-19T14:01:00Z</dcterms:created>
  <dcterms:modified xsi:type="dcterms:W3CDTF">2018-01-19T14:02:00Z</dcterms:modified>
</cp:coreProperties>
</file>