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54C" w:rsidRPr="0063154C" w:rsidRDefault="0063154C">
      <w:pPr>
        <w:rPr>
          <w:rFonts w:ascii="Times New Roman" w:hAnsi="Times New Roman" w:cs="Times New Roman"/>
          <w:b/>
          <w:i/>
        </w:rPr>
      </w:pPr>
      <w:bookmarkStart w:id="0" w:name="_GoBack"/>
      <w:r w:rsidRPr="0063154C">
        <w:rPr>
          <w:rFonts w:ascii="Times New Roman" w:hAnsi="Times New Roman" w:cs="Times New Roman"/>
          <w:b/>
          <w:i/>
        </w:rPr>
        <w:t xml:space="preserve">Projekt rozporządzenia Ministra Rolnictwa i Rozwoju Wsi w sprawie wymagań w zakresie wytwarzania i jakości materiału </w:t>
      </w:r>
      <w:proofErr w:type="spellStart"/>
      <w:r w:rsidRPr="0063154C">
        <w:rPr>
          <w:rFonts w:ascii="Times New Roman" w:hAnsi="Times New Roman" w:cs="Times New Roman"/>
          <w:b/>
          <w:i/>
        </w:rPr>
        <w:t>rozmnożeniowego</w:t>
      </w:r>
      <w:proofErr w:type="spellEnd"/>
      <w:r w:rsidRPr="0063154C">
        <w:rPr>
          <w:rFonts w:ascii="Times New Roman" w:hAnsi="Times New Roman" w:cs="Times New Roman"/>
          <w:b/>
          <w:i/>
        </w:rPr>
        <w:t xml:space="preserve"> i materiału </w:t>
      </w:r>
      <w:proofErr w:type="spellStart"/>
      <w:r w:rsidRPr="0063154C">
        <w:rPr>
          <w:rFonts w:ascii="Times New Roman" w:hAnsi="Times New Roman" w:cs="Times New Roman"/>
          <w:b/>
          <w:i/>
        </w:rPr>
        <w:t>nasadzeniowego</w:t>
      </w:r>
      <w:proofErr w:type="spellEnd"/>
      <w:r w:rsidRPr="0063154C">
        <w:rPr>
          <w:rFonts w:ascii="Times New Roman" w:hAnsi="Times New Roman" w:cs="Times New Roman"/>
          <w:b/>
          <w:i/>
        </w:rPr>
        <w:t xml:space="preserve"> roślin warzywnych i ozdobnych oraz sadzonek winorośli oraz o </w:t>
      </w:r>
      <w:proofErr w:type="spellStart"/>
      <w:r w:rsidRPr="0063154C">
        <w:rPr>
          <w:rFonts w:ascii="Times New Roman" w:hAnsi="Times New Roman" w:cs="Times New Roman"/>
          <w:b/>
          <w:i/>
        </w:rPr>
        <w:t>znaczania</w:t>
      </w:r>
      <w:proofErr w:type="spellEnd"/>
      <w:r w:rsidRPr="0063154C">
        <w:rPr>
          <w:rFonts w:ascii="Times New Roman" w:hAnsi="Times New Roman" w:cs="Times New Roman"/>
          <w:b/>
          <w:i/>
        </w:rPr>
        <w:t xml:space="preserve"> partii tego materiału </w:t>
      </w:r>
    </w:p>
    <w:bookmarkEnd w:id="0"/>
    <w:p w:rsidR="0063154C" w:rsidRPr="0063154C" w:rsidRDefault="0063154C">
      <w:pPr>
        <w:rPr>
          <w:rFonts w:ascii="Times New Roman" w:hAnsi="Times New Roman" w:cs="Times New Roman"/>
          <w:b/>
          <w:i/>
        </w:rPr>
      </w:pPr>
    </w:p>
    <w:p w:rsidR="0015241F" w:rsidRPr="0063154C" w:rsidRDefault="0063154C">
      <w:pPr>
        <w:rPr>
          <w:rFonts w:ascii="Times New Roman" w:hAnsi="Times New Roman" w:cs="Times New Roman"/>
        </w:rPr>
      </w:pPr>
      <w:r w:rsidRPr="0063154C">
        <w:rPr>
          <w:rFonts w:ascii="Times New Roman" w:hAnsi="Times New Roman" w:cs="Times New Roman"/>
        </w:rPr>
        <w:t xml:space="preserve">Podlaska Izba Rolnicza wnosi następujące uwagi: w załączniku Nr 2 w punkcie 2 czytamy iż ,,materiał </w:t>
      </w:r>
      <w:proofErr w:type="spellStart"/>
      <w:r w:rsidRPr="0063154C">
        <w:rPr>
          <w:rFonts w:ascii="Times New Roman" w:hAnsi="Times New Roman" w:cs="Times New Roman"/>
        </w:rPr>
        <w:t>rozmnożeniowy</w:t>
      </w:r>
      <w:proofErr w:type="spellEnd"/>
      <w:r w:rsidRPr="0063154C">
        <w:rPr>
          <w:rFonts w:ascii="Times New Roman" w:hAnsi="Times New Roman" w:cs="Times New Roman"/>
        </w:rPr>
        <w:t xml:space="preserve"> i </w:t>
      </w:r>
      <w:proofErr w:type="spellStart"/>
      <w:r w:rsidRPr="0063154C">
        <w:rPr>
          <w:rFonts w:ascii="Times New Roman" w:hAnsi="Times New Roman" w:cs="Times New Roman"/>
        </w:rPr>
        <w:t>nasadzeniowy</w:t>
      </w:r>
      <w:proofErr w:type="spellEnd"/>
      <w:r w:rsidRPr="0063154C">
        <w:rPr>
          <w:rFonts w:ascii="Times New Roman" w:hAnsi="Times New Roman" w:cs="Times New Roman"/>
        </w:rPr>
        <w:t xml:space="preserve"> roślin ozdobnych powinien być wolny od organizmów kwarantannowych”, w punkcie 3 ,,powinien być praktycznie wolny”. Zaproponowano  zmianę frazy ,,powinien być” na,, ma być wolny”. W praktyce wygląda to tak, iż wiele sadzonek roślin ozdobnych ( szczególnie sadzonki, które trafiają do nas z za granicy) przyjeżdża do nas z różnymi patogenami i szkodnikami. W szczególności z </w:t>
      </w:r>
      <w:proofErr w:type="spellStart"/>
      <w:r w:rsidRPr="0063154C">
        <w:rPr>
          <w:rFonts w:ascii="Times New Roman" w:hAnsi="Times New Roman" w:cs="Times New Roman"/>
        </w:rPr>
        <w:t>Tetranychus</w:t>
      </w:r>
      <w:proofErr w:type="spellEnd"/>
      <w:r w:rsidRPr="0063154C">
        <w:rPr>
          <w:rFonts w:ascii="Times New Roman" w:hAnsi="Times New Roman" w:cs="Times New Roman"/>
        </w:rPr>
        <w:t xml:space="preserve"> </w:t>
      </w:r>
      <w:proofErr w:type="spellStart"/>
      <w:r w:rsidRPr="0063154C">
        <w:rPr>
          <w:rFonts w:ascii="Times New Roman" w:hAnsi="Times New Roman" w:cs="Times New Roman"/>
        </w:rPr>
        <w:t>urticae</w:t>
      </w:r>
      <w:proofErr w:type="spellEnd"/>
      <w:r w:rsidRPr="0063154C">
        <w:rPr>
          <w:rFonts w:ascii="Times New Roman" w:hAnsi="Times New Roman" w:cs="Times New Roman"/>
        </w:rPr>
        <w:t xml:space="preserve"> , </w:t>
      </w:r>
      <w:proofErr w:type="spellStart"/>
      <w:r w:rsidRPr="0063154C">
        <w:rPr>
          <w:rFonts w:ascii="Times New Roman" w:hAnsi="Times New Roman" w:cs="Times New Roman"/>
        </w:rPr>
        <w:t>Tetranychus</w:t>
      </w:r>
      <w:proofErr w:type="spellEnd"/>
      <w:r w:rsidRPr="0063154C">
        <w:rPr>
          <w:rFonts w:ascii="Times New Roman" w:hAnsi="Times New Roman" w:cs="Times New Roman"/>
        </w:rPr>
        <w:t xml:space="preserve"> </w:t>
      </w:r>
      <w:proofErr w:type="spellStart"/>
      <w:r w:rsidRPr="0063154C">
        <w:rPr>
          <w:rFonts w:ascii="Times New Roman" w:hAnsi="Times New Roman" w:cs="Times New Roman"/>
        </w:rPr>
        <w:t>telarius</w:t>
      </w:r>
      <w:proofErr w:type="spellEnd"/>
      <w:r w:rsidRPr="0063154C">
        <w:rPr>
          <w:rFonts w:ascii="Times New Roman" w:hAnsi="Times New Roman" w:cs="Times New Roman"/>
        </w:rPr>
        <w:t xml:space="preserve"> i </w:t>
      </w:r>
      <w:proofErr w:type="spellStart"/>
      <w:r w:rsidRPr="0063154C">
        <w:rPr>
          <w:rFonts w:ascii="Times New Roman" w:hAnsi="Times New Roman" w:cs="Times New Roman"/>
        </w:rPr>
        <w:t>Aphididae</w:t>
      </w:r>
      <w:proofErr w:type="spellEnd"/>
      <w:r w:rsidRPr="0063154C">
        <w:rPr>
          <w:rFonts w:ascii="Times New Roman" w:hAnsi="Times New Roman" w:cs="Times New Roman"/>
        </w:rPr>
        <w:t xml:space="preserve">. W tabelce w gatunku </w:t>
      </w:r>
      <w:proofErr w:type="spellStart"/>
      <w:r w:rsidRPr="0063154C">
        <w:rPr>
          <w:rFonts w:ascii="Times New Roman" w:hAnsi="Times New Roman" w:cs="Times New Roman"/>
        </w:rPr>
        <w:t>Dendranthema</w:t>
      </w:r>
      <w:proofErr w:type="spellEnd"/>
      <w:r w:rsidRPr="0063154C">
        <w:rPr>
          <w:rFonts w:ascii="Times New Roman" w:hAnsi="Times New Roman" w:cs="Times New Roman"/>
        </w:rPr>
        <w:t xml:space="preserve"> x </w:t>
      </w:r>
      <w:proofErr w:type="spellStart"/>
      <w:r w:rsidRPr="0063154C">
        <w:rPr>
          <w:rFonts w:ascii="Times New Roman" w:hAnsi="Times New Roman" w:cs="Times New Roman"/>
        </w:rPr>
        <w:t>Grandiflorum</w:t>
      </w:r>
      <w:proofErr w:type="spellEnd"/>
      <w:r w:rsidRPr="0063154C">
        <w:rPr>
          <w:rFonts w:ascii="Times New Roman" w:hAnsi="Times New Roman" w:cs="Times New Roman"/>
        </w:rPr>
        <w:t xml:space="preserve"> (</w:t>
      </w:r>
      <w:proofErr w:type="spellStart"/>
      <w:r w:rsidRPr="0063154C">
        <w:rPr>
          <w:rFonts w:ascii="Times New Roman" w:hAnsi="Times New Roman" w:cs="Times New Roman"/>
        </w:rPr>
        <w:t>Ramat</w:t>
      </w:r>
      <w:proofErr w:type="spellEnd"/>
      <w:r w:rsidRPr="0063154C">
        <w:rPr>
          <w:rFonts w:ascii="Times New Roman" w:hAnsi="Times New Roman" w:cs="Times New Roman"/>
        </w:rPr>
        <w:t xml:space="preserve">)  zaproponowano dodanie </w:t>
      </w:r>
      <w:proofErr w:type="spellStart"/>
      <w:r w:rsidRPr="0063154C">
        <w:rPr>
          <w:rFonts w:ascii="Times New Roman" w:hAnsi="Times New Roman" w:cs="Times New Roman"/>
        </w:rPr>
        <w:t>Puccinia</w:t>
      </w:r>
      <w:proofErr w:type="spellEnd"/>
      <w:r w:rsidRPr="0063154C">
        <w:rPr>
          <w:rFonts w:ascii="Times New Roman" w:hAnsi="Times New Roman" w:cs="Times New Roman"/>
        </w:rPr>
        <w:t xml:space="preserve"> </w:t>
      </w:r>
      <w:proofErr w:type="spellStart"/>
      <w:r w:rsidRPr="0063154C">
        <w:rPr>
          <w:rFonts w:ascii="Times New Roman" w:hAnsi="Times New Roman" w:cs="Times New Roman"/>
        </w:rPr>
        <w:t>horiana</w:t>
      </w:r>
      <w:proofErr w:type="spellEnd"/>
      <w:r w:rsidRPr="0063154C">
        <w:rPr>
          <w:rFonts w:ascii="Times New Roman" w:hAnsi="Times New Roman" w:cs="Times New Roman"/>
        </w:rPr>
        <w:t>, grzyb ten powoduje chorobę kwarantannową chryzantemy a mianowicie biała rdzę, która do hodowców trafia poprzez sadzonki pobrane z zarażonego matecznika.</w:t>
      </w:r>
    </w:p>
    <w:sectPr w:rsidR="0015241F" w:rsidRPr="00631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4C"/>
    <w:rsid w:val="0015241F"/>
    <w:rsid w:val="005E3356"/>
    <w:rsid w:val="0063154C"/>
    <w:rsid w:val="007B2CBB"/>
    <w:rsid w:val="00E5230C"/>
    <w:rsid w:val="00ED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8DC6"/>
  <w15:chartTrackingRefBased/>
  <w15:docId w15:val="{88FE82DE-026D-4CFD-A1E8-B99CF7C7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 2</dc:creator>
  <cp:keywords/>
  <dc:description/>
  <cp:lastModifiedBy>Podlaska Izba Rolnicza 2</cp:lastModifiedBy>
  <cp:revision>1</cp:revision>
  <dcterms:created xsi:type="dcterms:W3CDTF">2018-01-19T13:33:00Z</dcterms:created>
  <dcterms:modified xsi:type="dcterms:W3CDTF">2018-01-19T13:35:00Z</dcterms:modified>
</cp:coreProperties>
</file>