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6E8" w:rsidRPr="00F226E8" w:rsidRDefault="00F226E8" w:rsidP="00F226E8">
      <w:pPr>
        <w:rPr>
          <w:rFonts w:ascii="Times New Roman" w:hAnsi="Times New Roman" w:cs="Times New Roman"/>
          <w:b/>
          <w:i/>
        </w:rPr>
      </w:pPr>
      <w:bookmarkStart w:id="0" w:name="_GoBack"/>
      <w:r w:rsidRPr="00F226E8">
        <w:rPr>
          <w:rFonts w:ascii="Times New Roman" w:hAnsi="Times New Roman" w:cs="Times New Roman"/>
          <w:b/>
          <w:i/>
        </w:rPr>
        <w:t>P</w:t>
      </w:r>
      <w:r w:rsidRPr="00F226E8">
        <w:rPr>
          <w:rFonts w:ascii="Times New Roman" w:hAnsi="Times New Roman" w:cs="Times New Roman"/>
          <w:b/>
          <w:i/>
        </w:rPr>
        <w:t xml:space="preserve">rojekt rozporządzenia Rady Ministrów zmieniającego rozporządzenie w sprawie realizacji przez Agencję Rynku Rolnego zadań związanych z ustanowieniem nadzwyczajnej pomocy dostosowawczej dla producentów mleka i rolników w innych sektorach hodowlanych </w:t>
      </w:r>
    </w:p>
    <w:bookmarkEnd w:id="0"/>
    <w:p w:rsidR="00F226E8" w:rsidRPr="00F226E8" w:rsidRDefault="00F226E8" w:rsidP="00F226E8">
      <w:pPr>
        <w:rPr>
          <w:rFonts w:ascii="Times New Roman" w:hAnsi="Times New Roman" w:cs="Times New Roman"/>
        </w:rPr>
      </w:pPr>
      <w:r w:rsidRPr="00F226E8">
        <w:rPr>
          <w:rFonts w:ascii="Times New Roman" w:hAnsi="Times New Roman" w:cs="Times New Roman"/>
        </w:rPr>
        <w:t xml:space="preserve">Podlaska Izba Rolnicza zaproponowała, aby: </w:t>
      </w:r>
    </w:p>
    <w:p w:rsidR="00F226E8" w:rsidRPr="00F226E8" w:rsidRDefault="00F226E8" w:rsidP="00F226E8">
      <w:pPr>
        <w:rPr>
          <w:rFonts w:ascii="Times New Roman" w:hAnsi="Times New Roman" w:cs="Times New Roman"/>
        </w:rPr>
      </w:pPr>
      <w:r w:rsidRPr="00F226E8">
        <w:rPr>
          <w:rFonts w:ascii="Times New Roman" w:hAnsi="Times New Roman" w:cs="Times New Roman"/>
        </w:rPr>
        <w:t xml:space="preserve">- </w:t>
      </w:r>
      <w:r w:rsidRPr="00F226E8">
        <w:rPr>
          <w:rFonts w:ascii="Times New Roman" w:hAnsi="Times New Roman" w:cs="Times New Roman"/>
        </w:rPr>
        <w:t>wsparciem objęto również  producentów kóz;</w:t>
      </w:r>
    </w:p>
    <w:p w:rsidR="00F226E8" w:rsidRPr="00F226E8" w:rsidRDefault="00F226E8" w:rsidP="00F226E8">
      <w:pPr>
        <w:rPr>
          <w:rFonts w:ascii="Times New Roman" w:hAnsi="Times New Roman" w:cs="Times New Roman"/>
        </w:rPr>
      </w:pPr>
      <w:r w:rsidRPr="00F226E8">
        <w:rPr>
          <w:rFonts w:ascii="Times New Roman" w:hAnsi="Times New Roman" w:cs="Times New Roman"/>
        </w:rPr>
        <w:t xml:space="preserve">- </w:t>
      </w:r>
      <w:r w:rsidRPr="00F226E8">
        <w:rPr>
          <w:rFonts w:ascii="Times New Roman" w:hAnsi="Times New Roman" w:cs="Times New Roman"/>
        </w:rPr>
        <w:t>w przypadku producentów owiec pomocy  udzielać także na  zakup tryka  - wysokość pomocy powinna wynosić 250 zł;</w:t>
      </w:r>
    </w:p>
    <w:p w:rsidR="00F226E8" w:rsidRPr="00F226E8" w:rsidRDefault="00F226E8" w:rsidP="00F226E8">
      <w:pPr>
        <w:rPr>
          <w:rFonts w:ascii="Times New Roman" w:hAnsi="Times New Roman" w:cs="Times New Roman"/>
        </w:rPr>
      </w:pPr>
      <w:r w:rsidRPr="00F226E8">
        <w:rPr>
          <w:rFonts w:ascii="Times New Roman" w:hAnsi="Times New Roman" w:cs="Times New Roman"/>
        </w:rPr>
        <w:t xml:space="preserve">- </w:t>
      </w:r>
      <w:r w:rsidRPr="00F226E8">
        <w:rPr>
          <w:rFonts w:ascii="Times New Roman" w:hAnsi="Times New Roman" w:cs="Times New Roman"/>
        </w:rPr>
        <w:t>Jeżeli rolnik składa wniosek o udzielenie pomocy o której mowa w § 2a ust. 1 pkt 1, i jest on niekompletny (nie dołączono wszystkich wymaganych dokumentów o których mowa w ust.2), powinno się go wezwać do uzupełnienia dokumentów, a nie odrzucać wniosek;</w:t>
      </w:r>
    </w:p>
    <w:p w:rsidR="00F226E8" w:rsidRPr="00F226E8" w:rsidRDefault="00F226E8" w:rsidP="00F226E8">
      <w:pPr>
        <w:rPr>
          <w:rFonts w:ascii="Times New Roman" w:hAnsi="Times New Roman" w:cs="Times New Roman"/>
        </w:rPr>
      </w:pPr>
      <w:r w:rsidRPr="00F226E8">
        <w:rPr>
          <w:rFonts w:ascii="Times New Roman" w:hAnsi="Times New Roman" w:cs="Times New Roman"/>
        </w:rPr>
        <w:t xml:space="preserve">- </w:t>
      </w:r>
      <w:r w:rsidRPr="00F226E8">
        <w:rPr>
          <w:rFonts w:ascii="Times New Roman" w:hAnsi="Times New Roman" w:cs="Times New Roman"/>
        </w:rPr>
        <w:t xml:space="preserve">Jeżeli chodzi o producentów trzody chlewnej pomoc powinna być także udzielana dla producentów świń, którzy utrzymywali świnie na obszarze objętym restrykcjami z tytułu ASF w strefie żółtej ( a nie tylko w czerwonej i niebieskiej), ponieważ oni również przez ASF uzyskiwali ceny sprzedaży świń niższe niż ceny rynkowe, oraz muszą przestrzegać zasad </w:t>
      </w:r>
      <w:proofErr w:type="spellStart"/>
      <w:r w:rsidRPr="00F226E8">
        <w:rPr>
          <w:rFonts w:ascii="Times New Roman" w:hAnsi="Times New Roman" w:cs="Times New Roman"/>
        </w:rPr>
        <w:t>bioasekuracji</w:t>
      </w:r>
      <w:proofErr w:type="spellEnd"/>
      <w:r w:rsidRPr="00F226E8">
        <w:rPr>
          <w:rFonts w:ascii="Times New Roman" w:hAnsi="Times New Roman" w:cs="Times New Roman"/>
        </w:rPr>
        <w:t>;</w:t>
      </w:r>
    </w:p>
    <w:p w:rsidR="0015241F" w:rsidRPr="00F226E8" w:rsidRDefault="00F226E8" w:rsidP="00F226E8">
      <w:pPr>
        <w:rPr>
          <w:rFonts w:ascii="Times New Roman" w:hAnsi="Times New Roman" w:cs="Times New Roman"/>
        </w:rPr>
      </w:pPr>
      <w:r w:rsidRPr="00F226E8">
        <w:rPr>
          <w:rFonts w:ascii="Times New Roman" w:hAnsi="Times New Roman" w:cs="Times New Roman"/>
        </w:rPr>
        <w:t xml:space="preserve">- </w:t>
      </w:r>
      <w:r w:rsidRPr="00F226E8">
        <w:rPr>
          <w:rFonts w:ascii="Times New Roman" w:hAnsi="Times New Roman" w:cs="Times New Roman"/>
        </w:rPr>
        <w:t>Zwiększyć liczbę jałówek do 30 sztuk, do których przysługuje dofinansowanie.</w:t>
      </w:r>
    </w:p>
    <w:sectPr w:rsidR="0015241F" w:rsidRPr="00F2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E8"/>
    <w:rsid w:val="0015241F"/>
    <w:rsid w:val="005E3356"/>
    <w:rsid w:val="007B2CBB"/>
    <w:rsid w:val="00E5230C"/>
    <w:rsid w:val="00ED66FB"/>
    <w:rsid w:val="00F2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F68D"/>
  <w15:chartTrackingRefBased/>
  <w15:docId w15:val="{7E5D5413-5AE3-4326-ABF2-2C0A3ED0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2</dc:creator>
  <cp:keywords/>
  <dc:description/>
  <cp:lastModifiedBy>Podlaska Izba Rolnicza 2</cp:lastModifiedBy>
  <cp:revision>1</cp:revision>
  <dcterms:created xsi:type="dcterms:W3CDTF">2018-01-19T14:09:00Z</dcterms:created>
  <dcterms:modified xsi:type="dcterms:W3CDTF">2018-01-19T14:11:00Z</dcterms:modified>
</cp:coreProperties>
</file>